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9C0" w:rsidRPr="00E07DEB" w:rsidRDefault="008779C0" w:rsidP="008779C0">
      <w:pPr>
        <w:spacing w:line="240" w:lineRule="auto"/>
        <w:ind w:left="6840" w:hanging="180"/>
        <w:rPr>
          <w:sz w:val="24"/>
          <w:szCs w:val="24"/>
          <w:lang w:val="en-US"/>
        </w:rPr>
      </w:pPr>
    </w:p>
    <w:p w:rsidR="008779C0" w:rsidRPr="00D23836" w:rsidRDefault="008779C0" w:rsidP="008779C0">
      <w:pPr>
        <w:spacing w:line="240" w:lineRule="auto"/>
        <w:ind w:left="6840" w:hanging="180"/>
        <w:rPr>
          <w:sz w:val="24"/>
          <w:szCs w:val="24"/>
        </w:rPr>
      </w:pPr>
    </w:p>
    <w:p w:rsidR="00A20C7B" w:rsidRDefault="00A20C7B" w:rsidP="008779C0">
      <w:pPr>
        <w:spacing w:line="240" w:lineRule="auto"/>
        <w:ind w:left="6840" w:hanging="180"/>
        <w:rPr>
          <w:sz w:val="24"/>
          <w:szCs w:val="24"/>
        </w:rPr>
        <w:sectPr w:rsidR="00A20C7B" w:rsidSect="00EA2E10">
          <w:pgSz w:w="16838" w:h="11906" w:orient="landscape" w:code="9"/>
          <w:pgMar w:top="1259" w:right="1134" w:bottom="748" w:left="992" w:header="567" w:footer="567" w:gutter="0"/>
          <w:cols w:space="708"/>
          <w:docGrid w:linePitch="381"/>
        </w:sectPr>
      </w:pPr>
    </w:p>
    <w:p w:rsidR="008779C0" w:rsidRPr="00D23836" w:rsidRDefault="008779C0" w:rsidP="008779C0">
      <w:pPr>
        <w:spacing w:line="240" w:lineRule="auto"/>
        <w:ind w:left="6840" w:hanging="180"/>
        <w:rPr>
          <w:sz w:val="24"/>
          <w:szCs w:val="24"/>
        </w:rPr>
      </w:pPr>
      <w:bookmarkStart w:id="0" w:name="_GoBack"/>
    </w:p>
    <w:p w:rsidR="008779C0" w:rsidRPr="008F2255" w:rsidRDefault="008779C0" w:rsidP="008779C0">
      <w:pPr>
        <w:spacing w:line="240" w:lineRule="auto"/>
        <w:jc w:val="center"/>
        <w:rPr>
          <w:b/>
          <w:szCs w:val="28"/>
        </w:rPr>
      </w:pPr>
      <w:r w:rsidRPr="008F2255">
        <w:rPr>
          <w:b/>
          <w:szCs w:val="28"/>
        </w:rPr>
        <w:t>ТЕХНИЧЕСКОЕ ЗАДАНИЕ</w:t>
      </w:r>
    </w:p>
    <w:p w:rsidR="00C70944" w:rsidRDefault="00C70944" w:rsidP="008779C0">
      <w:pPr>
        <w:spacing w:line="240" w:lineRule="auto"/>
        <w:ind w:firstLine="0"/>
        <w:jc w:val="center"/>
        <w:rPr>
          <w:sz w:val="24"/>
          <w:szCs w:val="24"/>
        </w:rPr>
      </w:pPr>
    </w:p>
    <w:p w:rsidR="00D02FC1" w:rsidRDefault="00D02FC1" w:rsidP="00D02FC1">
      <w:pPr>
        <w:spacing w:line="240" w:lineRule="auto"/>
        <w:ind w:firstLine="0"/>
        <w:jc w:val="center"/>
        <w:rPr>
          <w:sz w:val="24"/>
          <w:szCs w:val="24"/>
        </w:rPr>
      </w:pPr>
      <w:r w:rsidRPr="00D23836">
        <w:rPr>
          <w:sz w:val="24"/>
          <w:szCs w:val="24"/>
        </w:rPr>
        <w:t>на проведени</w:t>
      </w:r>
      <w:r>
        <w:rPr>
          <w:sz w:val="24"/>
          <w:szCs w:val="24"/>
        </w:rPr>
        <w:t>е регламентированной процедуры</w:t>
      </w:r>
    </w:p>
    <w:p w:rsidR="00D02FC1" w:rsidRDefault="00D02FC1" w:rsidP="00D02FC1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 выбору победителя </w:t>
      </w:r>
      <w:r w:rsidRPr="00D23836">
        <w:rPr>
          <w:sz w:val="24"/>
          <w:szCs w:val="24"/>
        </w:rPr>
        <w:t xml:space="preserve">на право заключения с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Организации  \* MERGEFORMAT </w:instrText>
      </w:r>
      <w:r>
        <w:rPr>
          <w:sz w:val="24"/>
          <w:szCs w:val="24"/>
        </w:rPr>
        <w:fldChar w:fldCharType="separate"/>
      </w:r>
      <w:r w:rsidR="00DD7123">
        <w:rPr>
          <w:sz w:val="24"/>
          <w:szCs w:val="24"/>
        </w:rPr>
        <w:t>филиалами ПАО "МРСК Юга" - "Астраханьэнерго", "Волгоградэнерго", "Калмэнерго", "Ростовэнерго"</w:t>
      </w:r>
      <w:r>
        <w:rPr>
          <w:sz w:val="24"/>
          <w:szCs w:val="24"/>
        </w:rPr>
        <w:fldChar w:fldCharType="end"/>
      </w:r>
    </w:p>
    <w:p w:rsidR="00D02FC1" w:rsidRPr="00275133" w:rsidRDefault="00D02FC1" w:rsidP="00D02FC1">
      <w:pPr>
        <w:spacing w:after="240" w:line="240" w:lineRule="auto"/>
        <w:ind w:firstLine="0"/>
        <w:jc w:val="center"/>
        <w:rPr>
          <w:sz w:val="24"/>
          <w:szCs w:val="24"/>
        </w:rPr>
      </w:pPr>
      <w:r w:rsidRPr="00D23836">
        <w:rPr>
          <w:sz w:val="24"/>
          <w:szCs w:val="24"/>
        </w:rPr>
        <w:t>договора на поставку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ХвостЛота  \* MERGEFORMAT </w:instrText>
      </w:r>
      <w:r>
        <w:rPr>
          <w:sz w:val="24"/>
          <w:szCs w:val="24"/>
        </w:rPr>
        <w:fldChar w:fldCharType="separate"/>
      </w:r>
      <w:r w:rsidR="00DD7123">
        <w:rPr>
          <w:sz w:val="24"/>
          <w:szCs w:val="24"/>
        </w:rPr>
        <w:t>противопожарного оборудования</w:t>
      </w:r>
      <w:r>
        <w:rPr>
          <w:sz w:val="24"/>
          <w:szCs w:val="24"/>
        </w:rPr>
        <w:fldChar w:fldCharType="end"/>
      </w:r>
    </w:p>
    <w:p w:rsidR="008779C0" w:rsidRPr="00D23836" w:rsidRDefault="00124DA8" w:rsidP="003205DB">
      <w:pPr>
        <w:pStyle w:val="a5"/>
        <w:numPr>
          <w:ilvl w:val="0"/>
          <w:numId w:val="1"/>
        </w:numPr>
        <w:tabs>
          <w:tab w:val="left" w:pos="1134"/>
        </w:tabs>
        <w:spacing w:after="120"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</w:t>
      </w:r>
      <w:r w:rsidR="008779C0" w:rsidRPr="00D23836">
        <w:rPr>
          <w:sz w:val="24"/>
          <w:szCs w:val="24"/>
        </w:rPr>
        <w:t xml:space="preserve">оменклатура и </w:t>
      </w:r>
      <w:r w:rsidR="00640D43">
        <w:rPr>
          <w:sz w:val="24"/>
          <w:szCs w:val="24"/>
        </w:rPr>
        <w:t>объем поставки</w:t>
      </w:r>
      <w:r w:rsidR="008779C0" w:rsidRPr="00D23836">
        <w:rPr>
          <w:sz w:val="24"/>
          <w:szCs w:val="24"/>
        </w:rPr>
        <w:t>:</w:t>
      </w:r>
    </w:p>
    <w:tbl>
      <w:tblPr>
        <w:tblW w:w="5000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705"/>
        <w:gridCol w:w="2525"/>
        <w:gridCol w:w="4635"/>
        <w:gridCol w:w="1123"/>
        <w:gridCol w:w="1127"/>
      </w:tblGrid>
      <w:tr w:rsidR="002520FF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E3A" w:rsidRDefault="00D01E3A" w:rsidP="004C4B17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 xml:space="preserve">№ </w:t>
            </w:r>
            <w:proofErr w:type="spellStart"/>
            <w:r>
              <w:rPr>
                <w:b/>
                <w:color w:val="000000"/>
                <w:sz w:val="24"/>
                <w:szCs w:val="24"/>
                <w:lang w:eastAsia="en-US"/>
              </w:rPr>
              <w:t>п.п</w:t>
            </w:r>
            <w:proofErr w:type="spellEnd"/>
            <w:r>
              <w:rPr>
                <w:b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E3A" w:rsidRDefault="00D01E3A" w:rsidP="004C4B17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Наименование продукции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E3A" w:rsidRDefault="00D01E3A" w:rsidP="004C4B17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Полные технические характеристики, комплектация, предпочтительные типы, марки или аналоги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E3A" w:rsidRDefault="00D01E3A" w:rsidP="004C4B17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E3A" w:rsidRDefault="00640D43" w:rsidP="004C4B17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Кол</w:t>
            </w:r>
            <w:r w:rsidR="004C4B17">
              <w:rPr>
                <w:b/>
                <w:bCs/>
                <w:color w:val="000000"/>
                <w:sz w:val="24"/>
                <w:szCs w:val="24"/>
                <w:lang w:eastAsia="en-US"/>
              </w:rPr>
              <w:t>-</w:t>
            </w: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во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"МРСК Юга" - "Астраханьэнерго"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Ведро пожарное конусное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 xml:space="preserve">Объем не менее 0,008 </w:t>
            </w:r>
            <w:proofErr w:type="spellStart"/>
            <w:r w:rsidRPr="004C4B17">
              <w:rPr>
                <w:color w:val="000000"/>
                <w:sz w:val="22"/>
                <w:szCs w:val="24"/>
                <w:lang w:eastAsia="en-US"/>
              </w:rPr>
              <w:t>куб.м</w:t>
            </w:r>
            <w:proofErr w:type="spellEnd"/>
            <w:r w:rsidRPr="004C4B17">
              <w:rPr>
                <w:color w:val="000000"/>
                <w:sz w:val="22"/>
                <w:szCs w:val="24"/>
                <w:lang w:eastAsia="en-US"/>
              </w:rPr>
              <w:t>.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Знак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 xml:space="preserve"> З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апрещается курить 400 металл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>Фотолюминесцентное покрытие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Знак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 xml:space="preserve"> К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урить здесь 150 пластик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>В соответствие с ГОСТ Р 12.4.026-2001 и норм пожарной безопасности НПБ 160-97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Знак Направление к эвакуационному выходу налево 200х200 пластик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>В соответствие с ГОСТ Р 12.4.026-2015.</w:t>
            </w:r>
          </w:p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 xml:space="preserve">Знаки пожарной </w:t>
            </w:r>
            <w:proofErr w:type="gramStart"/>
            <w:r w:rsidRPr="004C4B17">
              <w:rPr>
                <w:color w:val="000000"/>
                <w:sz w:val="22"/>
                <w:szCs w:val="24"/>
                <w:lang w:eastAsia="en-US"/>
              </w:rPr>
              <w:t>безопасности</w:t>
            </w:r>
            <w:proofErr w:type="gramEnd"/>
            <w:r w:rsidRPr="004C4B17">
              <w:rPr>
                <w:color w:val="000000"/>
                <w:sz w:val="22"/>
                <w:szCs w:val="24"/>
                <w:lang w:eastAsia="en-US"/>
              </w:rPr>
              <w:t xml:space="preserve"> размещенные на пути эвакуации, а также эвакуационные знаки безопасности должны быть выполнены с применением фотолюминесцентных материалов  либо иметь внутреннее или внешнее освещение от автономного или аварийного источника питания.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83,000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Знак Направление к эвакуационному выходу направо 200х200 пластик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>В соответствие с ГОСТ Р 12.4.026-2015.</w:t>
            </w:r>
          </w:p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 xml:space="preserve">Знаки пожарной </w:t>
            </w:r>
            <w:proofErr w:type="gramStart"/>
            <w:r w:rsidRPr="004C4B17">
              <w:rPr>
                <w:color w:val="000000"/>
                <w:sz w:val="22"/>
                <w:szCs w:val="24"/>
                <w:lang w:eastAsia="en-US"/>
              </w:rPr>
              <w:t>безопасности</w:t>
            </w:r>
            <w:proofErr w:type="gramEnd"/>
            <w:r w:rsidRPr="004C4B17">
              <w:rPr>
                <w:color w:val="000000"/>
                <w:sz w:val="22"/>
                <w:szCs w:val="24"/>
                <w:lang w:eastAsia="en-US"/>
              </w:rPr>
              <w:t xml:space="preserve"> размещенные на пути эвакуации, а также эвакуационные знаки безопасности должны быть выполнены с применением фотолюминесцентных материалов  либо иметь внутреннее или внешнее освещение от автономного или аварийного источника питания.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103,000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Знак Огнетушитель 150х300 пластик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>В соответствие с ГОСТ Р 12.4.026-2001 и норм пожарной безопасности НПБ 160-97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126,000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Лопата пожарная совковая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27,000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Огнетушитель ОП-2(з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)-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АВСЕ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>ГОСТ Р 51057-2001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Огнетушитель ОП-5(з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)-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АВСЕ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>ГОСТ Р 51057-2001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Огнетушитель ОУ-2(з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)-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ВСЕ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>ГОСТ Р 51057-2001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Огнетушитель ОУ-3(з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)-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ВСЕ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>ГОСТ Р 51057-2001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Огнетушитель ОУ-5(з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)-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ВСЕ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>ГОСТ Р 51057-2001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196,000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Подставка напольная под огнетушитель П-10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14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Подставка напольная под огнетушитель П-15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Подставка напольная под огнетушитель П-20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87,000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Полотно противопожарное ПП-600 1,5х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32,000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Ящик пожарный металлический для песка 0,5 м3 с дозатором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>Ящик для песка пожарный с дозатором 0,5 м³. Конструкция ящика должна обеспечивать удобство извлечения песка и исключать попадание осадков (как это требует ППБ 01-03 и ГОСТ 12.4.009-83). Цвет - красный. При производстве ящиков для песка должен использоваться лист металлический толщиной 1-1,2 мм.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"МРСК Юга" - "Волгоградэнерго"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Ведро пожарное конусное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 xml:space="preserve">Объем не менее 0,008 </w:t>
            </w:r>
            <w:proofErr w:type="spellStart"/>
            <w:r w:rsidRPr="004C4B17">
              <w:rPr>
                <w:color w:val="000000"/>
                <w:sz w:val="22"/>
                <w:szCs w:val="24"/>
                <w:lang w:eastAsia="en-US"/>
              </w:rPr>
              <w:t>куб.м</w:t>
            </w:r>
            <w:proofErr w:type="spellEnd"/>
            <w:r w:rsidRPr="004C4B17">
              <w:rPr>
                <w:color w:val="000000"/>
                <w:sz w:val="22"/>
                <w:szCs w:val="24"/>
                <w:lang w:eastAsia="en-US"/>
              </w:rPr>
              <w:t>.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Знак Выход здесь левосторонний 200х200 пластик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>В соответствие с ГОСТ Р 12.4.026-2015.</w:t>
            </w:r>
          </w:p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 xml:space="preserve">Знаки пожарной </w:t>
            </w:r>
            <w:proofErr w:type="gramStart"/>
            <w:r w:rsidRPr="004C4B17">
              <w:rPr>
                <w:color w:val="000000"/>
                <w:sz w:val="22"/>
                <w:szCs w:val="24"/>
                <w:lang w:eastAsia="en-US"/>
              </w:rPr>
              <w:t>безопасности</w:t>
            </w:r>
            <w:proofErr w:type="gramEnd"/>
            <w:r w:rsidRPr="004C4B17">
              <w:rPr>
                <w:color w:val="000000"/>
                <w:sz w:val="22"/>
                <w:szCs w:val="24"/>
                <w:lang w:eastAsia="en-US"/>
              </w:rPr>
              <w:t xml:space="preserve"> размещенные на пути эвакуации, а также эвакуационные знаки безопасности должны быть выполнены с применением фотолюминесцентных материалов  либо иметь внутреннее или внешнее освещение от автономного или аварийного источника питания.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Знак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 xml:space="preserve"> З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апрещается курить 150 пластик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>В соответствие с ГОСТ Р 12.4.026-2001 и норм пожарной безопасности НПБ 160-97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Знак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 xml:space="preserve"> З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апрещается курить 400 металл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>Фотолюминесцентное покрытие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Знак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 xml:space="preserve"> З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апрещается пользоваться открытым огнем и курить 150 пластик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>В соответствие с ГОСТ Р 12.4.026-2001 и норм пожарной безопасности НПБ 160-97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Знак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 xml:space="preserve"> З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апрещается пользоваться открытым огнем и курить 400 металл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>Фотолюминесцентное покрытие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Знак Место курения 150х300 пластик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>В соответствие с ГОСТ Р 12.4.026-2001 и норм пожарной безопасности НПБ 160-97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Знак Место курения 200х200 пластик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>В соответствие с ГОСТ Р 12.4.026-2001 и норм пожарной безопасности НПБ 160-97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Знак Направление к эвакуационному выходу налево 200х200 пластик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>В соответствие с ГОСТ Р 12.4.026-2015.</w:t>
            </w:r>
          </w:p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 xml:space="preserve">Знаки пожарной </w:t>
            </w:r>
            <w:proofErr w:type="gramStart"/>
            <w:r w:rsidRPr="004C4B17">
              <w:rPr>
                <w:color w:val="000000"/>
                <w:sz w:val="22"/>
                <w:szCs w:val="24"/>
                <w:lang w:eastAsia="en-US"/>
              </w:rPr>
              <w:t>безопасности</w:t>
            </w:r>
            <w:proofErr w:type="gramEnd"/>
            <w:r w:rsidRPr="004C4B17">
              <w:rPr>
                <w:color w:val="000000"/>
                <w:sz w:val="22"/>
                <w:szCs w:val="24"/>
                <w:lang w:eastAsia="en-US"/>
              </w:rPr>
              <w:t xml:space="preserve"> размещенные на пути эвакуации, а также эвакуационные знаки безопасности должны быть выполнены с применением фотолюминесцентных материалов  либо иметь внутреннее или внешнее освещение от автономного или аварийного источника питания.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10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Знак Направление к эвакуационному выходу направо 200х200 пластик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>В соответствие с ГОСТ Р 12.4.026-2015.</w:t>
            </w:r>
          </w:p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 xml:space="preserve">Знаки пожарной </w:t>
            </w:r>
            <w:proofErr w:type="gramStart"/>
            <w:r w:rsidRPr="004C4B17">
              <w:rPr>
                <w:color w:val="000000"/>
                <w:sz w:val="22"/>
                <w:szCs w:val="24"/>
                <w:lang w:eastAsia="en-US"/>
              </w:rPr>
              <w:t>безопасности</w:t>
            </w:r>
            <w:proofErr w:type="gramEnd"/>
            <w:r w:rsidRPr="004C4B17">
              <w:rPr>
                <w:color w:val="000000"/>
                <w:sz w:val="22"/>
                <w:szCs w:val="24"/>
                <w:lang w:eastAsia="en-US"/>
              </w:rPr>
              <w:t xml:space="preserve"> размещенные на пути эвакуации, а также эвакуационные знаки безопасности должны быть выполнены с применением фотолюминесцентных материалов  либо иметь внутреннее или внешнее освещение от автономного или аварийного источника питания.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Знак Направление к эвакуационному выходу по лестнице вверх 200х200 пластик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>В соответствие с ГОСТ Р 12.4.026-2015.</w:t>
            </w:r>
          </w:p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 xml:space="preserve">Знаки пожарной </w:t>
            </w:r>
            <w:proofErr w:type="gramStart"/>
            <w:r w:rsidRPr="004C4B17">
              <w:rPr>
                <w:color w:val="000000"/>
                <w:sz w:val="22"/>
                <w:szCs w:val="24"/>
                <w:lang w:eastAsia="en-US"/>
              </w:rPr>
              <w:t>безопасности</w:t>
            </w:r>
            <w:proofErr w:type="gramEnd"/>
            <w:r w:rsidRPr="004C4B17">
              <w:rPr>
                <w:color w:val="000000"/>
                <w:sz w:val="22"/>
                <w:szCs w:val="24"/>
                <w:lang w:eastAsia="en-US"/>
              </w:rPr>
              <w:t xml:space="preserve"> размещенные на пути эвакуации, а также эвакуационные знаки безопасности должны быть выполнены с применением фотолюминесцентных материалов  либо иметь внутреннее или внешнее освещение от автономного или аварийного источника питания.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Знак Направление к эвакуационному выходу по лестнице вниз 200х200 пластик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>В соответствие с ГОСТ Р 12.4.026-2015.</w:t>
            </w:r>
          </w:p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 xml:space="preserve">Знаки пожарной </w:t>
            </w:r>
            <w:proofErr w:type="gramStart"/>
            <w:r w:rsidRPr="004C4B17">
              <w:rPr>
                <w:color w:val="000000"/>
                <w:sz w:val="22"/>
                <w:szCs w:val="24"/>
                <w:lang w:eastAsia="en-US"/>
              </w:rPr>
              <w:t>безопасности</w:t>
            </w:r>
            <w:proofErr w:type="gramEnd"/>
            <w:r w:rsidRPr="004C4B17">
              <w:rPr>
                <w:color w:val="000000"/>
                <w:sz w:val="22"/>
                <w:szCs w:val="24"/>
                <w:lang w:eastAsia="en-US"/>
              </w:rPr>
              <w:t xml:space="preserve"> размещенные на пути эвакуации, а также эвакуационные знаки безопасности должны быть выполнены с применением фотолюминесцентных материалов  либо иметь внутреннее или внешнее освещение от автономного или аварийного источника питания.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Знак Огнетушитель 150х300 пластик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>В соответствие с ГОСТ Р 12.4.026-2001 и норм пожарной безопасности НПБ 160-97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Знак Указатель выхода 150х300 пластик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>В соответствие с ГОСТ Р 12.4.026-2015.</w:t>
            </w:r>
          </w:p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 xml:space="preserve">Знаки пожарной </w:t>
            </w:r>
            <w:proofErr w:type="gramStart"/>
            <w:r w:rsidRPr="004C4B17">
              <w:rPr>
                <w:color w:val="000000"/>
                <w:sz w:val="22"/>
                <w:szCs w:val="24"/>
                <w:lang w:eastAsia="en-US"/>
              </w:rPr>
              <w:t>безопасности</w:t>
            </w:r>
            <w:proofErr w:type="gramEnd"/>
            <w:r w:rsidRPr="004C4B17">
              <w:rPr>
                <w:color w:val="000000"/>
                <w:sz w:val="22"/>
                <w:szCs w:val="24"/>
                <w:lang w:eastAsia="en-US"/>
              </w:rPr>
              <w:t xml:space="preserve"> размещенные на пути эвакуации, а также эвакуационные знаки безопасности должны быть выполнены с применением фотолюминесцентных материалов  либо иметь внутреннее или внешнее освещение от автономного или аварийного источника питания.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Лом пожарный ЛПЛ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>ГОСТ 16714-71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Лопата пожарная совковая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44,000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Огнетушитель ОП-10(з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)-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АВСЕ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>ГОСТ Р 51057-2001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Огнетушитель ОП-2(з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)-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АВСЕ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>ГОСТ Р 51057-2001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97,000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Огнетушитель ОП-4(з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)-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АВСЕ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>ГОСТ Р 51057-2001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Огнетушитель ОП-5(з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)-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АВСЕ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>ГОСТ Р 51057-2001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156,000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Огнетушитель ОП-8(з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)-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АВСЕ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>ГОСТ Р 51057-2001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47,000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Огнетушитель ОУ-2(з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)-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ВСЕ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>ГОСТ Р 51057-2001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Огнетушитель ОУ-3(з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)-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ВСЕ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>ГОСТ Р 51057-2001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Огнетушитель ОУ-5(з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)-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ВСЕ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>ГОСТ Р 51057-2001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75,000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25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Огнетушитель ранцевый ЕРМАК РП-15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>ГОСТ Р 51057-2001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Подставка напольная под огнетушитель П-10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Полотно противопожарное ПП-600 1,5х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Порошок огнетушащий ВЕКСОН-АВС 50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Раструб к огнетушителю ОУ-3 с выкидной трубкой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Рукав пожарный РПК-В-50-1,0-УХЛ1 20 м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Ствол пожарный ручной РС-50 А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 xml:space="preserve">Ствол РС-50 для формирования и направления сплошной струи воды при тушении пожаров. Состоит из корпуса, насадки, соединительной муфтовой головки ГМ, обеспечивающей присоединение его к напорному рукаву. Корпус пожарного ручного ствола РС-50 изготовляется из алюминиевого сплава. РС-50 не имеет </w:t>
            </w:r>
            <w:proofErr w:type="spellStart"/>
            <w:r w:rsidRPr="004C4B17">
              <w:rPr>
                <w:color w:val="000000"/>
                <w:sz w:val="22"/>
                <w:szCs w:val="24"/>
                <w:lang w:eastAsia="en-US"/>
              </w:rPr>
              <w:t>перекрывного</w:t>
            </w:r>
            <w:proofErr w:type="spellEnd"/>
            <w:r w:rsidRPr="004C4B17">
              <w:rPr>
                <w:color w:val="000000"/>
                <w:sz w:val="22"/>
                <w:szCs w:val="24"/>
                <w:lang w:eastAsia="en-US"/>
              </w:rPr>
              <w:t xml:space="preserve"> устройства (крана).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Щит пожарный открытый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 xml:space="preserve">В </w:t>
            </w:r>
            <w:proofErr w:type="gramStart"/>
            <w:r w:rsidRPr="004C4B17">
              <w:rPr>
                <w:color w:val="000000"/>
                <w:sz w:val="22"/>
                <w:szCs w:val="24"/>
                <w:lang w:eastAsia="en-US"/>
              </w:rPr>
              <w:t>соответствии</w:t>
            </w:r>
            <w:proofErr w:type="gramEnd"/>
            <w:r w:rsidRPr="004C4B17">
              <w:rPr>
                <w:color w:val="000000"/>
                <w:sz w:val="22"/>
                <w:szCs w:val="24"/>
                <w:lang w:eastAsia="en-US"/>
              </w:rPr>
              <w:t xml:space="preserve"> с Правилами противопожарного режима в РФ, утв. Постановлением правительства РФ от 25.04.2012г. №390 и ГОСТ 12.4.009-84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Ящик пожарный металлический для песка 0,3 м3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>Ящик для песка пожарный 0,3 м³. Конструкция ящика должна обеспечивать удобство извлечения песка и исключать попадание осадков (как это требует ППБ 01-03 и ГОСТ 12.4.009-83). Цвет - красный. При производстве ящиков для песка должен использоваться лист металлический толщиной 1-1,2 мм.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Ящик пожарный металлический для песка 0,5 м3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>Ящик для песка пожарный 0,5 м³. Конструкция ящика должна обеспечивать удобство извлечения песка и исключать попадание осадков (как это требует ППБ 01-03 и ГОСТ 12.4.009-83). Цвет - красный. При производстве ящиков для песка должен использоваться лист металлический толщиной 1-1,2 мм.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"МРСК Юга" - "Калмэнерго"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Знак Выход здесь левосторонний 200х200 пластик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>В соответствие с ГОСТ Р 12.4.026-2015.</w:t>
            </w:r>
          </w:p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 xml:space="preserve">Знаки пожарной </w:t>
            </w:r>
            <w:proofErr w:type="gramStart"/>
            <w:r w:rsidRPr="004C4B17">
              <w:rPr>
                <w:color w:val="000000"/>
                <w:sz w:val="22"/>
                <w:szCs w:val="24"/>
                <w:lang w:eastAsia="en-US"/>
              </w:rPr>
              <w:t>безопасности</w:t>
            </w:r>
            <w:proofErr w:type="gramEnd"/>
            <w:r w:rsidRPr="004C4B17">
              <w:rPr>
                <w:color w:val="000000"/>
                <w:sz w:val="22"/>
                <w:szCs w:val="24"/>
                <w:lang w:eastAsia="en-US"/>
              </w:rPr>
              <w:t xml:space="preserve"> размещенные на пути эвакуации, а также эвакуационные знаки безопасности должны быть выполнены с применением фотолюминесцентных материалов  либо иметь внутреннее или внешнее освещение от автономного или аварийного источника питания.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Знак Выход здесь правосторонний 200х200 пластик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>В соответствие с ГОСТ Р 12.4.026-2015.</w:t>
            </w:r>
          </w:p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 xml:space="preserve">Знаки пожарной </w:t>
            </w:r>
            <w:proofErr w:type="gramStart"/>
            <w:r w:rsidRPr="004C4B17">
              <w:rPr>
                <w:color w:val="000000"/>
                <w:sz w:val="22"/>
                <w:szCs w:val="24"/>
                <w:lang w:eastAsia="en-US"/>
              </w:rPr>
              <w:t>безопасности</w:t>
            </w:r>
            <w:proofErr w:type="gramEnd"/>
            <w:r w:rsidRPr="004C4B17">
              <w:rPr>
                <w:color w:val="000000"/>
                <w:sz w:val="22"/>
                <w:szCs w:val="24"/>
                <w:lang w:eastAsia="en-US"/>
              </w:rPr>
              <w:t xml:space="preserve"> размещенные на пути эвакуации, а также эвакуационные знаки безопасности должны быть выполнены с применением фотолюминесцентных материалов  либо иметь внутреннее или внешнее освещение от автономного или аварийного источника питания.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Знак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 xml:space="preserve"> К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урить здесь 150 пластик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>В соответствие с ГОСТ Р 12.4.026-2001 и норм пожарной безопасности НПБ 160-97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Знак Направление к эвакуационному выходу налево 200х200 пластик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>В соответствие с ГОСТ Р 12.4.026-2015.</w:t>
            </w:r>
          </w:p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 xml:space="preserve">Знаки пожарной </w:t>
            </w:r>
            <w:proofErr w:type="gramStart"/>
            <w:r w:rsidRPr="004C4B17">
              <w:rPr>
                <w:color w:val="000000"/>
                <w:sz w:val="22"/>
                <w:szCs w:val="24"/>
                <w:lang w:eastAsia="en-US"/>
              </w:rPr>
              <w:t>безопасности</w:t>
            </w:r>
            <w:proofErr w:type="gramEnd"/>
            <w:r w:rsidRPr="004C4B17">
              <w:rPr>
                <w:color w:val="000000"/>
                <w:sz w:val="22"/>
                <w:szCs w:val="24"/>
                <w:lang w:eastAsia="en-US"/>
              </w:rPr>
              <w:t xml:space="preserve"> размещенные на пути эвакуации, а также эвакуационные знаки безопасности должны быть выполнены с применением фотолюминесцентных материалов  либо иметь внутреннее или внешнее освещение от автономного или аварийного источника питания.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40,000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Знак Направление к эвакуационному выходу направо 200х200 пластик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>В соответствие с ГОСТ Р 12.4.026-2015.</w:t>
            </w:r>
          </w:p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 xml:space="preserve">Знаки пожарной </w:t>
            </w:r>
            <w:proofErr w:type="gramStart"/>
            <w:r w:rsidRPr="004C4B17">
              <w:rPr>
                <w:color w:val="000000"/>
                <w:sz w:val="22"/>
                <w:szCs w:val="24"/>
                <w:lang w:eastAsia="en-US"/>
              </w:rPr>
              <w:t>безопасности</w:t>
            </w:r>
            <w:proofErr w:type="gramEnd"/>
            <w:r w:rsidRPr="004C4B17">
              <w:rPr>
                <w:color w:val="000000"/>
                <w:sz w:val="22"/>
                <w:szCs w:val="24"/>
                <w:lang w:eastAsia="en-US"/>
              </w:rPr>
              <w:t xml:space="preserve"> размещенные на пути эвакуации, а также эвакуационные знаки безопасности должны быть выполнены с применением фотолюминесцентных материалов  либо иметь внутреннее или внешнее освещение от автономного или аварийного источника питания.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40,000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Знак Направление к эвакуационному выходу по лестнице вверх 200х200 пластик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>В соответствие с ГОСТ Р 12.4.026-2015.</w:t>
            </w:r>
          </w:p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 xml:space="preserve">Знаки пожарной </w:t>
            </w:r>
            <w:proofErr w:type="gramStart"/>
            <w:r w:rsidRPr="004C4B17">
              <w:rPr>
                <w:color w:val="000000"/>
                <w:sz w:val="22"/>
                <w:szCs w:val="24"/>
                <w:lang w:eastAsia="en-US"/>
              </w:rPr>
              <w:t>безопасности</w:t>
            </w:r>
            <w:proofErr w:type="gramEnd"/>
            <w:r w:rsidRPr="004C4B17">
              <w:rPr>
                <w:color w:val="000000"/>
                <w:sz w:val="22"/>
                <w:szCs w:val="24"/>
                <w:lang w:eastAsia="en-US"/>
              </w:rPr>
              <w:t xml:space="preserve"> размещенные на пути эвакуации, а также эвакуационные знаки безопасности должны быть выполнены с применением фотолюминесцентных материалов  либо иметь внутреннее или внешнее освещение от автономного или аварийного источника питания.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Знак Направление к эвакуационному выходу по лестнице вниз 200х200 пластик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>В соответствие с ГОСТ Р 12.4.026-2015.</w:t>
            </w:r>
          </w:p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 xml:space="preserve">Знаки пожарной </w:t>
            </w:r>
            <w:proofErr w:type="gramStart"/>
            <w:r w:rsidRPr="004C4B17">
              <w:rPr>
                <w:color w:val="000000"/>
                <w:sz w:val="22"/>
                <w:szCs w:val="24"/>
                <w:lang w:eastAsia="en-US"/>
              </w:rPr>
              <w:t>безопасности</w:t>
            </w:r>
            <w:proofErr w:type="gramEnd"/>
            <w:r w:rsidRPr="004C4B17">
              <w:rPr>
                <w:color w:val="000000"/>
                <w:sz w:val="22"/>
                <w:szCs w:val="24"/>
                <w:lang w:eastAsia="en-US"/>
              </w:rPr>
              <w:t xml:space="preserve"> размещенные на пути эвакуации, а также эвакуационные знаки безопасности должны быть выполнены с применением фотолюминесцентных материалов  либо иметь внутреннее или внешнее освещение от автономного или аварийного источника питания.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Знак Огнетушитель 150х300 пластик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>В соответствие с ГОСТ Р 12.4.026-2001 и норм пожарной безопасности НПБ 160-97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Знак Пожарный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водоисточник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200х200 пластик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>В соответствие с ГОСТ Р 12.4.026-2001 и норм пожарной безопасности НПБ 160-97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Знак Указатель выхода 150х300 пластик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>В соответствие с ГОСТ Р 12.4.026-2015.</w:t>
            </w:r>
          </w:p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 xml:space="preserve">Знаки пожарной </w:t>
            </w:r>
            <w:proofErr w:type="gramStart"/>
            <w:r w:rsidRPr="004C4B17">
              <w:rPr>
                <w:color w:val="000000"/>
                <w:sz w:val="22"/>
                <w:szCs w:val="24"/>
                <w:lang w:eastAsia="en-US"/>
              </w:rPr>
              <w:t>безопасности</w:t>
            </w:r>
            <w:proofErr w:type="gramEnd"/>
            <w:r w:rsidRPr="004C4B17">
              <w:rPr>
                <w:color w:val="000000"/>
                <w:sz w:val="22"/>
                <w:szCs w:val="24"/>
                <w:lang w:eastAsia="en-US"/>
              </w:rPr>
              <w:t xml:space="preserve"> размещенные на пути эвакуации, а также эвакуационные знаки безопасности должны быть выполнены с применением фотолюминесцентных материалов  либо иметь внутреннее или внешнее освещение от автономного или аварийного источника питания.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11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Лопата пожарная совковая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Огнетушитель ОП-5(з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)-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АВСЕ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>ГОСТ Р 51057-2001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60,000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Огнетушитель ОУ-2(з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)-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ВСЕ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>ГОСТ Р 51057-2001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89,000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Огнетушитель ОУ-3(з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)-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ВСЕ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>ГОСТ Р 51057-2001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Огнетушитель ОУ-5(з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)-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ВСЕ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>ГОСТ Р 51057-2001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62,000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Ящик пожарный металлический для песка 0,5 м3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>Ящик для песка пожарный 0,5 м³. Конструкция ящика должна обеспечивать удобство извлечения песка и исключать попадание осадков (как это требует ППБ 01-03 и ГОСТ 12.4.009-83). Цвет - красный. При производстве ящиков для песка должен использоваться лист металлический толщиной 1-1,2 мм.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"МРСК Юга" - "Ростовэнерго"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Багор пожарный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Ведро пожарное конусное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 xml:space="preserve">Объем не менее 0,008 </w:t>
            </w:r>
            <w:proofErr w:type="spellStart"/>
            <w:r w:rsidRPr="004C4B17">
              <w:rPr>
                <w:color w:val="000000"/>
                <w:sz w:val="22"/>
                <w:szCs w:val="24"/>
                <w:lang w:eastAsia="en-US"/>
              </w:rPr>
              <w:t>куб.м</w:t>
            </w:r>
            <w:proofErr w:type="spellEnd"/>
            <w:r w:rsidRPr="004C4B17">
              <w:rPr>
                <w:color w:val="000000"/>
                <w:sz w:val="22"/>
                <w:szCs w:val="24"/>
                <w:lang w:eastAsia="en-US"/>
              </w:rPr>
              <w:t>.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82,000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Знак Выход здесь левосторонний 200х200 пластик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>В соответствие с ГОСТ Р 12.4.026-2015.</w:t>
            </w:r>
          </w:p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 xml:space="preserve">Знаки пожарной </w:t>
            </w:r>
            <w:proofErr w:type="gramStart"/>
            <w:r w:rsidRPr="004C4B17">
              <w:rPr>
                <w:color w:val="000000"/>
                <w:sz w:val="22"/>
                <w:szCs w:val="24"/>
                <w:lang w:eastAsia="en-US"/>
              </w:rPr>
              <w:t>безопасности</w:t>
            </w:r>
            <w:proofErr w:type="gramEnd"/>
            <w:r w:rsidRPr="004C4B17">
              <w:rPr>
                <w:color w:val="000000"/>
                <w:sz w:val="22"/>
                <w:szCs w:val="24"/>
                <w:lang w:eastAsia="en-US"/>
              </w:rPr>
              <w:t xml:space="preserve"> размещенные на пути эвакуации, а также эвакуационные знаки безопасности должны быть выполнены с применением фотолюминесцентных материалов  либо иметь внутреннее или внешнее освещение от автономного или аварийного источника питания.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Знак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 xml:space="preserve"> З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апрещается курить 150 пластик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>В соответствие с ГОСТ Р 12.4.026-2001 и норм пожарной безопасности НПБ 160-97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165,000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Знак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 xml:space="preserve"> З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апрещается пользоваться открытым огнем и курить 150 пластик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>В соответствие с ГОСТ Р 12.4.026-2001 и норм пожарной безопасности НПБ 160-97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137,000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Знак Место курения 150х300 пластик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>В соответствие с ГОСТ Р 12.4.026-2001 и норм пожарной безопасности НПБ 160-97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Знак Место курения 200х200 пластик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>В соответствие с ГОСТ Р 12.4.026-2001 и норм пожарной безопасности НПБ 160-97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83,000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Знак Направление к эвакуационному выходу налево 200х200 пластик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>В соответствие с ГОСТ Р 12.4.026-2015.</w:t>
            </w:r>
          </w:p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 xml:space="preserve">Знаки пожарной </w:t>
            </w:r>
            <w:proofErr w:type="gramStart"/>
            <w:r w:rsidRPr="004C4B17">
              <w:rPr>
                <w:color w:val="000000"/>
                <w:sz w:val="22"/>
                <w:szCs w:val="24"/>
                <w:lang w:eastAsia="en-US"/>
              </w:rPr>
              <w:t>безопасности</w:t>
            </w:r>
            <w:proofErr w:type="gramEnd"/>
            <w:r w:rsidRPr="004C4B17">
              <w:rPr>
                <w:color w:val="000000"/>
                <w:sz w:val="22"/>
                <w:szCs w:val="24"/>
                <w:lang w:eastAsia="en-US"/>
              </w:rPr>
              <w:t xml:space="preserve"> размещенные на пути эвакуации, а также эвакуационные знаки безопасности должны быть выполнены с применением фотолюминесцентных материалов  либо иметь внутреннее или внешнее освещение от автономного или аварийного источника питания.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139,000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9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Знак Направление к эвакуационному выходу направо 200х200 пластик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>В соответствие с ГОСТ Р 12.4.026-2015.</w:t>
            </w:r>
          </w:p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 xml:space="preserve">Знаки пожарной </w:t>
            </w:r>
            <w:proofErr w:type="gramStart"/>
            <w:r w:rsidRPr="004C4B17">
              <w:rPr>
                <w:color w:val="000000"/>
                <w:sz w:val="22"/>
                <w:szCs w:val="24"/>
                <w:lang w:eastAsia="en-US"/>
              </w:rPr>
              <w:t>безопасности</w:t>
            </w:r>
            <w:proofErr w:type="gramEnd"/>
            <w:r w:rsidRPr="004C4B17">
              <w:rPr>
                <w:color w:val="000000"/>
                <w:sz w:val="22"/>
                <w:szCs w:val="24"/>
                <w:lang w:eastAsia="en-US"/>
              </w:rPr>
              <w:t xml:space="preserve"> размещенные на пути эвакуации, а также эвакуационные знаки безопасности должны быть выполнены с применением фотолюминесцентных материалов  либо иметь внутреннее или внешнее освещение от автономного или аварийного источника питания.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107,000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Знак Направление к эвакуационному выходу по лестнице вниз 200х200 пластик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>В соответствие с ГОСТ Р 12.4.026-2015.</w:t>
            </w:r>
          </w:p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 xml:space="preserve">Знаки пожарной </w:t>
            </w:r>
            <w:proofErr w:type="gramStart"/>
            <w:r w:rsidRPr="004C4B17">
              <w:rPr>
                <w:color w:val="000000"/>
                <w:sz w:val="22"/>
                <w:szCs w:val="24"/>
                <w:lang w:eastAsia="en-US"/>
              </w:rPr>
              <w:t>безопасности</w:t>
            </w:r>
            <w:proofErr w:type="gramEnd"/>
            <w:r w:rsidRPr="004C4B17">
              <w:rPr>
                <w:color w:val="000000"/>
                <w:sz w:val="22"/>
                <w:szCs w:val="24"/>
                <w:lang w:eastAsia="en-US"/>
              </w:rPr>
              <w:t xml:space="preserve"> размещенные на пути эвакуации, а также эвакуационные знаки безопасности должны быть выполнены с применением фотолюминесцентных материалов  либо иметь внутреннее или внешнее освещение от автономного или аварийного источника питания.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48,000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Знак Огнетушитель 150х300 пластик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>В соответствие с ГОСТ Р 12.4.026-2001 и норм пожарной безопасности НПБ 160-97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421,000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Знак Пожарная лестница 200х200 пластик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>В соответствие с ГОСТ Р 12.4.026-2001 и норм пожарной безопасности НПБ 160-97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Знак Пожарный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водоисточник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200х200 пластик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>В соответствие с ГОСТ Р 12.4.026-2001 и норм пожарной безопасности НПБ 160-97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Знак Пожарный гидрант 200х200 пластик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>В соответствие с ГОСТ Р 12.4.026-2001 и норм пожарной безопасности НПБ 160-97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Знак Пожарный кран 150х150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фотолюминисцентная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пленка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Знак Указатель выхода 150х300 пластик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>В соответствие с ГОСТ Р 12.4.026-2015.</w:t>
            </w:r>
          </w:p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 xml:space="preserve">Знаки пожарной </w:t>
            </w:r>
            <w:proofErr w:type="gramStart"/>
            <w:r w:rsidRPr="004C4B17">
              <w:rPr>
                <w:color w:val="000000"/>
                <w:sz w:val="22"/>
                <w:szCs w:val="24"/>
                <w:lang w:eastAsia="en-US"/>
              </w:rPr>
              <w:t>безопасности</w:t>
            </w:r>
            <w:proofErr w:type="gramEnd"/>
            <w:r w:rsidRPr="004C4B17">
              <w:rPr>
                <w:color w:val="000000"/>
                <w:sz w:val="22"/>
                <w:szCs w:val="24"/>
                <w:lang w:eastAsia="en-US"/>
              </w:rPr>
              <w:t xml:space="preserve"> размещенные на пути эвакуации, а также эвакуационные знаки безопасности должны быть выполнены с применением фотолюминесцентных материалов  либо иметь внутреннее или внешнее освещение от автономного или аварийного источника питания.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108,000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Извещатель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пожарный дымовой ИП 212-141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Лом пожарный ЛПЛ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>ГОСТ 16714-71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32,000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Лопата пожарная совковая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271,000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Огнетушитель ОП-10(з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)-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АВСЕ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>ГОСТ Р 51057-2001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56,000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Огнетушитель ОП-2(з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)-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АВСЕ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>ГОСТ Р 51057-2001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306,000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Огнетушитель ОП-4(з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)-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АВСЕ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>ГОСТ Р 51057-2001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179,000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Огнетушитель ОП-5(з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)-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АВСЕ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>ГОСТ Р 51057-2001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231,000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24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Огнетушитель ОП-8(з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)-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АВСЕ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>ГОСТ Р 51057-2001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56,000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Огнетушитель ОУ-10(з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)-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ВСЕ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>ГОСТ Р 51057-2001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82,000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Огнетушитель ОУ-3(з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)-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ВСЕ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>ГОСТ Р 51057-2001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74,000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Огнетушитель ОУ-5(з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)-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ВСЕ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>ГОСТ Р 51057-2001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287,000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Огнетушитель ОУ-8(з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)-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ВСЕ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>ГОСТ Р 51057-2001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Полотно противопожарное ПП-600 1,5х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69,000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Рукав пожарный РПК-В-50-1,0-УХЛ1 20 м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Ствол пожарный ручной РС-50 А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 xml:space="preserve">Ствол РС-50 для формирования и направления сплошной струи воды при тушении пожаров. Состоит из корпуса, насадки, соединительной муфтовой головки ГМ, обеспечивающей присоединение его к напорному рукаву. Корпус пожарного ручного ствола РС-50 изготовляется из алюминиевого сплава. РС-50 не имеет </w:t>
            </w:r>
            <w:proofErr w:type="spellStart"/>
            <w:r w:rsidRPr="004C4B17">
              <w:rPr>
                <w:color w:val="000000"/>
                <w:sz w:val="22"/>
                <w:szCs w:val="24"/>
                <w:lang w:eastAsia="en-US"/>
              </w:rPr>
              <w:t>перекрывного</w:t>
            </w:r>
            <w:proofErr w:type="spellEnd"/>
            <w:r w:rsidRPr="004C4B17">
              <w:rPr>
                <w:color w:val="000000"/>
                <w:sz w:val="22"/>
                <w:szCs w:val="24"/>
                <w:lang w:eastAsia="en-US"/>
              </w:rPr>
              <w:t xml:space="preserve"> устройства (крана).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27,000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Шкаф пожарный ШП-К-О НЗК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 xml:space="preserve">В </w:t>
            </w:r>
            <w:proofErr w:type="gramStart"/>
            <w:r w:rsidRPr="004C4B17">
              <w:rPr>
                <w:color w:val="000000"/>
                <w:sz w:val="22"/>
                <w:szCs w:val="24"/>
                <w:lang w:eastAsia="en-US"/>
              </w:rPr>
              <w:t>соответствии</w:t>
            </w:r>
            <w:proofErr w:type="gramEnd"/>
            <w:r w:rsidRPr="004C4B17">
              <w:rPr>
                <w:color w:val="000000"/>
                <w:sz w:val="22"/>
                <w:szCs w:val="24"/>
                <w:lang w:eastAsia="en-US"/>
              </w:rPr>
              <w:t xml:space="preserve"> с ГОСТ Р 51844-2009 и норм пожарной безопасности НПБ 151-2000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Щит пожарный закрытый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 xml:space="preserve">В </w:t>
            </w:r>
            <w:proofErr w:type="gramStart"/>
            <w:r w:rsidRPr="004C4B17">
              <w:rPr>
                <w:color w:val="000000"/>
                <w:sz w:val="22"/>
                <w:szCs w:val="24"/>
                <w:lang w:eastAsia="en-US"/>
              </w:rPr>
              <w:t>соответствии</w:t>
            </w:r>
            <w:proofErr w:type="gramEnd"/>
            <w:r w:rsidRPr="004C4B17">
              <w:rPr>
                <w:color w:val="000000"/>
                <w:sz w:val="22"/>
                <w:szCs w:val="24"/>
                <w:lang w:eastAsia="en-US"/>
              </w:rPr>
              <w:t xml:space="preserve"> с Правилами противопожарного режима в РФ, утв. Постановлением правительства РФ от 25.04.2012г. №390 и ГОСТ 12.4.009-83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Щит пожарный открытый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 xml:space="preserve">В </w:t>
            </w:r>
            <w:proofErr w:type="gramStart"/>
            <w:r w:rsidRPr="004C4B17">
              <w:rPr>
                <w:color w:val="000000"/>
                <w:sz w:val="22"/>
                <w:szCs w:val="24"/>
                <w:lang w:eastAsia="en-US"/>
              </w:rPr>
              <w:t>соответствии</w:t>
            </w:r>
            <w:proofErr w:type="gramEnd"/>
            <w:r w:rsidRPr="004C4B17">
              <w:rPr>
                <w:color w:val="000000"/>
                <w:sz w:val="22"/>
                <w:szCs w:val="24"/>
                <w:lang w:eastAsia="en-US"/>
              </w:rPr>
              <w:t xml:space="preserve"> с Правилами противопожарного режима в РФ, утв. Постановлением правительства РФ от 25.04.2012г. №390 и ГОСТ 12.4.009-84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DD7123" w:rsidTr="004C4B17">
        <w:trPr>
          <w:cantSplit/>
          <w:trHeight w:val="300"/>
          <w:tblHeader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123" w:rsidRDefault="00DD7123" w:rsidP="004C4B17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Ящик пожарный металлический для песка 0,5 м3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4C4B17" w:rsidRDefault="00DD7123" w:rsidP="004C4B17">
            <w:pPr>
              <w:spacing w:line="240" w:lineRule="auto"/>
              <w:ind w:firstLine="0"/>
              <w:rPr>
                <w:color w:val="000000"/>
                <w:sz w:val="22"/>
                <w:szCs w:val="24"/>
                <w:lang w:eastAsia="en-US"/>
              </w:rPr>
            </w:pPr>
            <w:r w:rsidRPr="004C4B17">
              <w:rPr>
                <w:color w:val="000000"/>
                <w:sz w:val="22"/>
                <w:szCs w:val="24"/>
                <w:lang w:eastAsia="en-US"/>
              </w:rPr>
              <w:t>Ящик для песка пожарный 0,5 м³. Конструкция ящика должна обеспечивать удобство извлечения песка и исключать попадание осадков (как это требует ППБ 01-03 и ГОСТ 12.4.009-83). Цвет - красный. При производстве ящиков для песка должен использоваться лист металлический толщиной 1-1,2 мм.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Default="00DD7123" w:rsidP="004C4B1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123" w:rsidRPr="00B65F66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76,000</w:t>
            </w:r>
          </w:p>
        </w:tc>
      </w:tr>
    </w:tbl>
    <w:p w:rsidR="00640D43" w:rsidRDefault="00640D43" w:rsidP="003205DB">
      <w:pPr>
        <w:pStyle w:val="a5"/>
        <w:numPr>
          <w:ilvl w:val="0"/>
          <w:numId w:val="1"/>
        </w:numPr>
        <w:tabs>
          <w:tab w:val="left" w:pos="1134"/>
        </w:tabs>
        <w:spacing w:before="120" w:line="240" w:lineRule="auto"/>
        <w:ind w:left="0" w:firstLine="709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Начальная (максимальная) цена договора: </w:t>
      </w:r>
      <w:r w:rsidRPr="00BD56D2">
        <w:rPr>
          <w:sz w:val="24"/>
          <w:szCs w:val="24"/>
        </w:rPr>
        <w:fldChar w:fldCharType="begin"/>
      </w:r>
      <w:r w:rsidRPr="00BD56D2">
        <w:rPr>
          <w:sz w:val="24"/>
          <w:szCs w:val="24"/>
        </w:rPr>
        <w:instrText xml:space="preserve"> DOCVARIABLE  SummaVsego  \* MERGEFORMAT </w:instrText>
      </w:r>
      <w:r w:rsidRPr="00BD56D2">
        <w:rPr>
          <w:sz w:val="24"/>
          <w:szCs w:val="24"/>
        </w:rPr>
        <w:fldChar w:fldCharType="separate"/>
      </w:r>
      <w:r w:rsidR="00DD7123">
        <w:rPr>
          <w:sz w:val="24"/>
          <w:szCs w:val="24"/>
        </w:rPr>
        <w:t>3 139 938,52</w:t>
      </w:r>
      <w:r w:rsidRPr="00BD56D2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руб. с НДС,</w:t>
      </w:r>
      <w:r w:rsidR="004C4B1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</w:t>
      </w:r>
      <w:proofErr w:type="spellStart"/>
      <w:r>
        <w:rPr>
          <w:sz w:val="24"/>
          <w:szCs w:val="24"/>
        </w:rPr>
        <w:t>т.ч</w:t>
      </w:r>
      <w:proofErr w:type="spellEnd"/>
      <w:r>
        <w:rPr>
          <w:sz w:val="24"/>
          <w:szCs w:val="24"/>
        </w:rPr>
        <w:t>.: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919"/>
        <w:gridCol w:w="2126"/>
        <w:gridCol w:w="2070"/>
      </w:tblGrid>
      <w:tr w:rsidR="00640D43" w:rsidTr="004728CD">
        <w:trPr>
          <w:cantSplit/>
          <w:tblHeader/>
        </w:trPr>
        <w:tc>
          <w:tcPr>
            <w:tcW w:w="2926" w:type="pct"/>
            <w:vAlign w:val="center"/>
          </w:tcPr>
          <w:p w:rsidR="00640D43" w:rsidRPr="00640D43" w:rsidRDefault="00DD7123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филиал ПАО "МРСК Юга" - "Астраханьэнерго"</w:t>
            </w:r>
          </w:p>
        </w:tc>
        <w:tc>
          <w:tcPr>
            <w:tcW w:w="1051" w:type="pct"/>
            <w:vAlign w:val="center"/>
            <w:hideMark/>
          </w:tcPr>
          <w:p w:rsidR="00640D43" w:rsidRPr="00640D43" w:rsidRDefault="00DD7123" w:rsidP="00795F33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556 161,03</w:t>
            </w:r>
          </w:p>
        </w:tc>
        <w:tc>
          <w:tcPr>
            <w:tcW w:w="1023" w:type="pct"/>
            <w:vAlign w:val="center"/>
            <w:hideMark/>
          </w:tcPr>
          <w:p w:rsidR="00640D43" w:rsidRPr="00640D43" w:rsidRDefault="00DD7123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  <w:tr w:rsidR="00DD7123" w:rsidTr="004728CD">
        <w:trPr>
          <w:cantSplit/>
          <w:tblHeader/>
        </w:trPr>
        <w:tc>
          <w:tcPr>
            <w:tcW w:w="2926" w:type="pct"/>
            <w:vAlign w:val="center"/>
          </w:tcPr>
          <w:p w:rsidR="00DD7123" w:rsidRDefault="00DD7123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филиал ПАО "МРСК Юга" - "Волгоградэнерго"</w:t>
            </w:r>
          </w:p>
        </w:tc>
        <w:tc>
          <w:tcPr>
            <w:tcW w:w="1051" w:type="pct"/>
            <w:vAlign w:val="center"/>
          </w:tcPr>
          <w:p w:rsidR="00DD7123" w:rsidRDefault="00DD7123" w:rsidP="00795F33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471 933,85</w:t>
            </w:r>
          </w:p>
        </w:tc>
        <w:tc>
          <w:tcPr>
            <w:tcW w:w="1023" w:type="pct"/>
            <w:vAlign w:val="center"/>
          </w:tcPr>
          <w:p w:rsidR="00DD7123" w:rsidRDefault="00DD7123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  <w:tr w:rsidR="00DD7123" w:rsidTr="004728CD">
        <w:trPr>
          <w:cantSplit/>
          <w:tblHeader/>
        </w:trPr>
        <w:tc>
          <w:tcPr>
            <w:tcW w:w="2926" w:type="pct"/>
            <w:vAlign w:val="center"/>
          </w:tcPr>
          <w:p w:rsidR="00DD7123" w:rsidRDefault="00DD7123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филиал ПАО "МРСК Юга" - "Калмэнерго"</w:t>
            </w:r>
          </w:p>
        </w:tc>
        <w:tc>
          <w:tcPr>
            <w:tcW w:w="1051" w:type="pct"/>
            <w:vAlign w:val="center"/>
          </w:tcPr>
          <w:p w:rsidR="00DD7123" w:rsidRDefault="00DD7123" w:rsidP="00795F33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359 530,06</w:t>
            </w:r>
          </w:p>
        </w:tc>
        <w:tc>
          <w:tcPr>
            <w:tcW w:w="1023" w:type="pct"/>
            <w:vAlign w:val="center"/>
          </w:tcPr>
          <w:p w:rsidR="00DD7123" w:rsidRDefault="00DD7123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  <w:tr w:rsidR="00DD7123" w:rsidTr="004728CD">
        <w:trPr>
          <w:cantSplit/>
          <w:tblHeader/>
        </w:trPr>
        <w:tc>
          <w:tcPr>
            <w:tcW w:w="2926" w:type="pct"/>
            <w:vAlign w:val="center"/>
          </w:tcPr>
          <w:p w:rsidR="00DD7123" w:rsidRDefault="00DD7123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филиал ПАО "МРСК Юга" - "Ростовэнерго"</w:t>
            </w:r>
          </w:p>
        </w:tc>
        <w:tc>
          <w:tcPr>
            <w:tcW w:w="1051" w:type="pct"/>
            <w:vAlign w:val="center"/>
          </w:tcPr>
          <w:p w:rsidR="00DD7123" w:rsidRDefault="00DD7123" w:rsidP="00795F33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1 752 313,58</w:t>
            </w:r>
          </w:p>
        </w:tc>
        <w:tc>
          <w:tcPr>
            <w:tcW w:w="1023" w:type="pct"/>
            <w:vAlign w:val="center"/>
          </w:tcPr>
          <w:p w:rsidR="00DD7123" w:rsidRDefault="00DD7123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</w:tbl>
    <w:p w:rsidR="007B2365" w:rsidRDefault="007B2365" w:rsidP="008779C0">
      <w:pPr>
        <w:pStyle w:val="a5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Общие требования.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должна соответствовать требованиям Положения ПАО «</w:t>
      </w:r>
      <w:proofErr w:type="spellStart"/>
      <w:r w:rsidRPr="007B2365">
        <w:rPr>
          <w:sz w:val="24"/>
          <w:szCs w:val="24"/>
        </w:rPr>
        <w:t>Россети</w:t>
      </w:r>
      <w:proofErr w:type="spellEnd"/>
      <w:r w:rsidRPr="007B2365">
        <w:rPr>
          <w:sz w:val="24"/>
          <w:szCs w:val="24"/>
        </w:rPr>
        <w:t>» о единой технической политике в электросетевом комплексе.</w:t>
      </w:r>
    </w:p>
    <w:p w:rsidR="007B2365" w:rsidRPr="007B2365" w:rsidRDefault="007B2365" w:rsidP="007B2365">
      <w:pPr>
        <w:numPr>
          <w:ilvl w:val="1"/>
          <w:numId w:val="1"/>
        </w:numPr>
        <w:tabs>
          <w:tab w:val="left" w:pos="1418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 xml:space="preserve">Участник должен принять во внимание, что ссылки на конкретный тип продукции производителя, носят лишь рекомендательный, а не обязательный характер и указывают на требуемые технические характеристики продукции. Участник может предложить в своей Заявке эквивалент заказываемой продукции, при условии, что произведенные замены </w:t>
      </w:r>
      <w:r w:rsidRPr="007B2365">
        <w:rPr>
          <w:sz w:val="24"/>
          <w:szCs w:val="24"/>
        </w:rPr>
        <w:lastRenderedPageBreak/>
        <w:t>совместимы между собой, по существу равноценны или превосходят по качеству продукцию, указанную в Техническом задании, в случаях, если замены прямо не запрещены в спецификации и требованиях к закупаемой продукции.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Срок изготовления продукции должен быть не более года от момента поставки. Продукция должна быть новой, ранее не использованной, являться серийной моделью, отражающей все последние модификации и не снятой с производства производителем на момент поставки.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 Участника должен отсутствовать негативный опыт работы с ПАО «МРСК Юга» (отсутствие судебных решений, а также отсутствие писем и претензий, направленных в адрес Участника о неисполнении обязательств по ранее заключенным договорам с ПАО «МРСК Юга»).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При экспертизе конкурсных заявок (подведении итогов конкурсной процедуры) Конкурсной комиссией рассматриваются предложения участников только при полном объеме требований к самой конкурсной заявке.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proofErr w:type="gramStart"/>
      <w:r w:rsidRPr="007B2365">
        <w:rPr>
          <w:sz w:val="24"/>
          <w:szCs w:val="24"/>
        </w:rPr>
        <w:t>Договоры по итогам торгово-закупочной процедуры заключаются между филиалами Заказчика и Победителем на основании Протокола о выборе Победителя в срок не более 20 рабочих дней со дня принятия Заказчиком решения о заключении такого договора, за исключением случаев, когда действия (бездействие) Заказчика при осуществлении закупки обжалуются в антимонопольном органе либо в судебном порядке.</w:t>
      </w:r>
      <w:proofErr w:type="gramEnd"/>
      <w:r w:rsidRPr="007B2365">
        <w:rPr>
          <w:sz w:val="24"/>
          <w:szCs w:val="24"/>
        </w:rPr>
        <w:t xml:space="preserve"> В указанных </w:t>
      </w:r>
      <w:proofErr w:type="gramStart"/>
      <w:r w:rsidRPr="007B2365">
        <w:rPr>
          <w:sz w:val="24"/>
          <w:szCs w:val="24"/>
        </w:rPr>
        <w:t>случаях</w:t>
      </w:r>
      <w:proofErr w:type="gramEnd"/>
      <w:r w:rsidRPr="007B2365">
        <w:rPr>
          <w:sz w:val="24"/>
          <w:szCs w:val="24"/>
        </w:rPr>
        <w:t xml:space="preserve"> договор должен быть заключен в течение 20 рабочих дней со дня вступления в силу решения антимонопольного органа или судебного акта, предусматривающего заключение договора.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Необходимость применения преференциальных поправок при проведении закупочной процедуры согласно данному техническому заданию отсутствует.</w:t>
      </w:r>
    </w:p>
    <w:p w:rsidR="007B2365" w:rsidRPr="007B2365" w:rsidRDefault="007B2365" w:rsidP="007B2365">
      <w:pPr>
        <w:numPr>
          <w:ilvl w:val="0"/>
          <w:numId w:val="1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Комплектность запасных частей, расходных материалов и принадлежностей. Состав технической и эксплуатационной документации.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 всем типам продукции Поставщик должен иметь полный комплект технической и эксплуатационной документации на русском языке, подготовленной в соответствии с ГОСТ по монтажу, наладке, пуску, сдаче в эксплуатацию, обеспечению правильной и безопасной эксплуатации поставляемой продукции оборудования (подтверждается письмом Участника).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Обязательным условием является предоставление в составе конкурсной документации: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proofErr w:type="gramStart"/>
      <w:r w:rsidRPr="007B2365">
        <w:rPr>
          <w:sz w:val="24"/>
          <w:szCs w:val="24"/>
        </w:rPr>
        <w:t>Копии документов, подтверждающих дилерские (торговые) полномочия завода – изготовителя товара (дилерские сертификаты, дилерские договоры, соглашения), выданные заводом – изготовителем или официальным представителем (дистрибьютором) завода-изготовителя (указанные документы предоставляются в случае, если Участник не является заводом – изготовителем) или письмо, подтверждающее полномочия участника на реализацию товаров, относящихся к предмету закупки, выданные претенденту, не являющемуся изготовителем товара либо дилером.</w:t>
      </w:r>
      <w:proofErr w:type="gramEnd"/>
      <w:r w:rsidRPr="007B2365">
        <w:rPr>
          <w:sz w:val="24"/>
          <w:szCs w:val="24"/>
        </w:rPr>
        <w:t xml:space="preserve"> Письмо должно содержать: наименование претендента, через которого предполагается осуществить поставку, объем поставки (с указанием наименования и количества товара), срок поставки товара, оригинальную печать изготовителя и подпись уполномоченного лица с расшифровкой фамилии, и должности, номер телефона;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Российские сертификаты (декларации) соответствия требованиям ГОСТ Р (ГОСТ или ТУ, с приложением данных ТУ) и безопасности;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Полные характеристики предлагаемого оборудования (схемы, чертежи, паспорта, опросные листы и т.д.).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Продукция, подлежащая обязательной сертификации, должна иметь сертификаты соответствия в соответствии с ФЗ от 27 декабря 2002 года № 184-ФЗ «О техническом регулировании». Копия данных документов предоставляется вместе с конкурсной документацией.</w:t>
      </w:r>
    </w:p>
    <w:p w:rsidR="007B2365" w:rsidRPr="007B2365" w:rsidRDefault="007B2365" w:rsidP="007B2365">
      <w:pPr>
        <w:numPr>
          <w:ilvl w:val="0"/>
          <w:numId w:val="3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Упаковка, транспортирование, условия и сроки хранения.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частей, расходных материалов и </w:t>
      </w:r>
      <w:r w:rsidRPr="007B2365">
        <w:rPr>
          <w:sz w:val="24"/>
          <w:szCs w:val="24"/>
        </w:rPr>
        <w:lastRenderedPageBreak/>
        <w:t>документации должны соответствовать требованиям, указанным в технических условиях её изготовителя.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Поставляемая продукция должна быть упакована соответственно данному виду продукции, нормам фасовки (объём, схема, целостность упаковки и т.д.), с соблюдением требований ГОСТ, принятым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Способ укладки и транспортировки продукции должен предотвратить её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Порядок отгрузки, специальные требования к таре и упаковке определяются в соответствии с проектом договора в составе конкурсной документации.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Транспортные расходы включены в стоимость продукции.</w:t>
      </w:r>
    </w:p>
    <w:p w:rsidR="007B2365" w:rsidRPr="007B2365" w:rsidRDefault="007B2365" w:rsidP="007B2365">
      <w:pPr>
        <w:numPr>
          <w:ilvl w:val="0"/>
          <w:numId w:val="4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Требования к надежности продукции.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установленного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по качеству должна соответствовать требованиям ГОСТ и ТУ, иметь сертификаты соответствия качества завода-изготовителя, сертификаты соответствия Госстандарта России, санитарно-эпидемиологические заключения, пожарные сертификаты, если продукция подлежит сертификации, паспорта на каждую партию продукции.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Климатическое исполнение в соответствии с Межгосударственным Стандартом ГОСТ 15150-69 (Машины, приборы и другие технические изделия). Исполнение для различных климатических районов. Категория, условия эксплуатации, хранения и транспортирования в части воздействия климатических факторов внешней среды.</w:t>
      </w:r>
    </w:p>
    <w:p w:rsidR="007B2365" w:rsidRPr="007B2365" w:rsidRDefault="007B2365" w:rsidP="007B2365">
      <w:pPr>
        <w:numPr>
          <w:ilvl w:val="0"/>
          <w:numId w:val="4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Гарантийные обязательства.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 xml:space="preserve">Гарантийный срок эксплуатации не менее </w:t>
      </w:r>
      <w:proofErr w:type="gramStart"/>
      <w:r w:rsidRPr="007B2365">
        <w:rPr>
          <w:sz w:val="24"/>
          <w:szCs w:val="24"/>
        </w:rPr>
        <w:t>установленного</w:t>
      </w:r>
      <w:proofErr w:type="gramEnd"/>
      <w:r w:rsidRPr="007B2365">
        <w:rPr>
          <w:sz w:val="24"/>
          <w:szCs w:val="24"/>
        </w:rPr>
        <w:t xml:space="preserve">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Поставщик должен за свой счет и в сроки, согласованные с Заказчиком, устранять любые дефекты в поставляемой продукции, выявленные в течение гарантийного срока.</w:t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Сроки поставки.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Поставка продукции, входящей в предмет Договора, осуществляется по графику на основании поданных заявок Заказчика.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Период и адреса поставки в соответствии с приложением №3 к заявке на проведение регламентированных процедур закупки материалов и оборудования.</w:t>
      </w:r>
    </w:p>
    <w:p w:rsid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 xml:space="preserve">Период действия договора поставки – с момента заключения и по </w:t>
      </w:r>
      <w:r w:rsidR="00C640B5">
        <w:rPr>
          <w:sz w:val="24"/>
          <w:szCs w:val="24"/>
        </w:rPr>
        <w:t>март</w:t>
      </w:r>
      <w:r w:rsidR="00EF14B4">
        <w:rPr>
          <w:sz w:val="24"/>
          <w:szCs w:val="24"/>
        </w:rPr>
        <w:t xml:space="preserve"> 20</w:t>
      </w:r>
      <w:r w:rsidR="00C640B5">
        <w:rPr>
          <w:sz w:val="24"/>
          <w:szCs w:val="24"/>
        </w:rPr>
        <w:t>20</w:t>
      </w:r>
      <w:r w:rsidR="00EF14B4">
        <w:rPr>
          <w:sz w:val="24"/>
          <w:szCs w:val="24"/>
        </w:rPr>
        <w:t xml:space="preserve"> года</w:t>
      </w:r>
      <w:r w:rsidRPr="007B2365">
        <w:rPr>
          <w:sz w:val="24"/>
          <w:szCs w:val="24"/>
        </w:rPr>
        <w:t xml:space="preserve"> в части подачи Заявок и до полного исполнения своих обязатель</w:t>
      </w:r>
      <w:proofErr w:type="gramStart"/>
      <w:r w:rsidRPr="007B2365">
        <w:rPr>
          <w:sz w:val="24"/>
          <w:szCs w:val="24"/>
        </w:rPr>
        <w:t>ств Ст</w:t>
      </w:r>
      <w:proofErr w:type="gramEnd"/>
      <w:r w:rsidRPr="007B2365">
        <w:rPr>
          <w:sz w:val="24"/>
          <w:szCs w:val="24"/>
        </w:rPr>
        <w:t>оронами в части поставки и оплаты Товара.</w:t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Сроки оплаты.</w:t>
      </w:r>
    </w:p>
    <w:p w:rsid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Условия оплаты: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</w:instrText>
      </w:r>
      <w:r w:rsidRPr="007B2365">
        <w:rPr>
          <w:sz w:val="24"/>
          <w:szCs w:val="24"/>
        </w:rPr>
        <w:instrText>УсловияОплаты</w:instrText>
      </w:r>
      <w:r>
        <w:rPr>
          <w:sz w:val="24"/>
          <w:szCs w:val="24"/>
        </w:rPr>
        <w:instrText xml:space="preserve">  \* MERGEFORMAT </w:instrText>
      </w:r>
      <w:r>
        <w:rPr>
          <w:sz w:val="24"/>
          <w:szCs w:val="24"/>
        </w:rPr>
        <w:fldChar w:fldCharType="separate"/>
      </w:r>
      <w:r w:rsidR="00DD7123">
        <w:rPr>
          <w:sz w:val="24"/>
          <w:szCs w:val="24"/>
        </w:rPr>
        <w:t>в течение 30 дней с момента поставки в полном объеме, указанном в заявке на поставку продукции</w:t>
      </w:r>
      <w:r>
        <w:rPr>
          <w:sz w:val="24"/>
          <w:szCs w:val="24"/>
        </w:rPr>
        <w:fldChar w:fldCharType="end"/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Правила приемки продукции.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proofErr w:type="gramStart"/>
      <w:r w:rsidRPr="007B2365">
        <w:rPr>
          <w:sz w:val="24"/>
          <w:szCs w:val="24"/>
        </w:rPr>
        <w:t>Приемка продукции Покупателем по количеству и качеству производится в соответствии с «Инструкцией о порядке приемки продукции производственно-технического назначения и товаров народного потребления по качеству», утвержденной постановлением Госарбитража при Совете Министров СССР от 25.04.1966 г. № П-7 (с изменениями и дополнениями) и «Инструкцией о порядке приемки продукции производственно-технического назначения и товаров народного потребления по количеству» от 15.07.1965 г. № П-6, утвержденной постановлением Госарбитража</w:t>
      </w:r>
      <w:proofErr w:type="gramEnd"/>
      <w:r w:rsidRPr="007B2365">
        <w:rPr>
          <w:sz w:val="24"/>
          <w:szCs w:val="24"/>
        </w:rPr>
        <w:t xml:space="preserve"> при Совете Министров СССР (с изменениями и дополнениями) в части, не противоречащей условиям договора.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 xml:space="preserve">В </w:t>
      </w:r>
      <w:proofErr w:type="gramStart"/>
      <w:r w:rsidRPr="007B2365">
        <w:rPr>
          <w:sz w:val="24"/>
          <w:szCs w:val="24"/>
        </w:rPr>
        <w:t>случае</w:t>
      </w:r>
      <w:proofErr w:type="gramEnd"/>
      <w:r w:rsidRPr="007B2365">
        <w:rPr>
          <w:sz w:val="24"/>
          <w:szCs w:val="24"/>
        </w:rPr>
        <w:t xml:space="preserve"> выявления дефектов, в том числе и скрытых, Поставщик обязан за свой счет заменить поставленную продукцию.</w:t>
      </w:r>
    </w:p>
    <w:p w:rsidR="008779C0" w:rsidRPr="00D23836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C5619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2268"/>
        <w:gridCol w:w="2517"/>
      </w:tblGrid>
      <w:tr w:rsidR="008779C0" w:rsidRPr="00C76DF8" w:rsidTr="003205DB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79C0" w:rsidRPr="00D01E3A" w:rsidRDefault="003205DB" w:rsidP="00E3358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департамента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логистики и материально-технического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обеспечения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79C0" w:rsidRPr="00C76DF8" w:rsidRDefault="008779C0" w:rsidP="00D742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79C0" w:rsidRPr="00C76DF8" w:rsidRDefault="003205DB" w:rsidP="00C56199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Д.В. Соболев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</w:tbl>
    <w:p w:rsidR="00A20C7B" w:rsidRDefault="00A20C7B" w:rsidP="006D51B5">
      <w:pPr>
        <w:rPr>
          <w:sz w:val="24"/>
          <w:szCs w:val="24"/>
        </w:rPr>
        <w:sectPr w:rsidR="00A20C7B" w:rsidSect="00A20C7B">
          <w:pgSz w:w="11906" w:h="16838" w:code="9"/>
          <w:pgMar w:top="1134" w:right="748" w:bottom="992" w:left="1259" w:header="567" w:footer="567" w:gutter="0"/>
          <w:cols w:space="708"/>
          <w:docGrid w:linePitch="381"/>
        </w:sectPr>
      </w:pPr>
      <w:bookmarkStart w:id="1" w:name="OLE_LINK1"/>
      <w:bookmarkEnd w:id="0"/>
    </w:p>
    <w:p w:rsidR="004C4B17" w:rsidRDefault="004C4B17" w:rsidP="006D51B5">
      <w:pPr>
        <w:rPr>
          <w:sz w:val="24"/>
          <w:szCs w:val="24"/>
        </w:rPr>
      </w:pPr>
    </w:p>
    <w:p w:rsidR="004C4B17" w:rsidRDefault="004C4B17">
      <w:pPr>
        <w:spacing w:after="200"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8779C0" w:rsidRDefault="008779C0" w:rsidP="008779C0">
      <w:pPr>
        <w:spacing w:line="240" w:lineRule="auto"/>
        <w:ind w:left="11482" w:firstLine="0"/>
        <w:rPr>
          <w:sz w:val="20"/>
        </w:rPr>
      </w:pPr>
      <w:r w:rsidRPr="00D23836">
        <w:rPr>
          <w:sz w:val="24"/>
          <w:szCs w:val="24"/>
        </w:rPr>
        <w:lastRenderedPageBreak/>
        <w:br w:type="page"/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lastRenderedPageBreak/>
        <w:t>Приложение №</w:t>
      </w:r>
      <w:r>
        <w:rPr>
          <w:sz w:val="20"/>
        </w:rPr>
        <w:t>3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>
        <w:rPr>
          <w:sz w:val="20"/>
        </w:rPr>
        <w:t xml:space="preserve">к заявке </w:t>
      </w:r>
      <w:r w:rsidRPr="00F01CED">
        <w:rPr>
          <w:sz w:val="20"/>
        </w:rPr>
        <w:t>на проведение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t>регламентированных процедур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t>за</w:t>
      </w:r>
      <w:r>
        <w:rPr>
          <w:sz w:val="20"/>
        </w:rPr>
        <w:t>купки материалов и оборудования</w:t>
      </w:r>
    </w:p>
    <w:p w:rsidR="008779C0" w:rsidRPr="00396193" w:rsidRDefault="003D4E84" w:rsidP="00610F59">
      <w:pPr>
        <w:spacing w:after="240" w:line="240" w:lineRule="auto"/>
        <w:ind w:firstLine="540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br/>
      </w:r>
      <w:r w:rsidR="008779C0" w:rsidRPr="00396193">
        <w:rPr>
          <w:b/>
          <w:color w:val="000000"/>
          <w:szCs w:val="28"/>
        </w:rPr>
        <w:t>График поставки продукции</w:t>
      </w:r>
    </w:p>
    <w:tbl>
      <w:tblPr>
        <w:tblW w:w="51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8"/>
        <w:gridCol w:w="7721"/>
        <w:gridCol w:w="886"/>
        <w:gridCol w:w="895"/>
        <w:gridCol w:w="3161"/>
        <w:gridCol w:w="2060"/>
      </w:tblGrid>
      <w:tr w:rsidR="00434E27" w:rsidRPr="00396193" w:rsidTr="00434E27">
        <w:trPr>
          <w:trHeight w:val="630"/>
        </w:trPr>
        <w:tc>
          <w:tcPr>
            <w:tcW w:w="198" w:type="pct"/>
            <w:shd w:val="clear" w:color="auto" w:fill="auto"/>
            <w:vAlign w:val="center"/>
          </w:tcPr>
          <w:p w:rsidR="008779C0" w:rsidRPr="008F2255" w:rsidRDefault="008779C0" w:rsidP="004C4B17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 xml:space="preserve">№ </w:t>
            </w:r>
            <w:r w:rsidR="0081261D">
              <w:rPr>
                <w:b/>
                <w:sz w:val="24"/>
                <w:szCs w:val="24"/>
              </w:rPr>
              <w:br/>
            </w:r>
            <w:proofErr w:type="gramStart"/>
            <w:r w:rsidRPr="008F2255">
              <w:rPr>
                <w:b/>
                <w:sz w:val="24"/>
                <w:szCs w:val="24"/>
              </w:rPr>
              <w:t>п</w:t>
            </w:r>
            <w:proofErr w:type="gramEnd"/>
            <w:r w:rsidR="004C4B17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8779C0" w:rsidRPr="008F2255" w:rsidRDefault="008779C0" w:rsidP="004C4B17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 xml:space="preserve">Наименование </w:t>
            </w:r>
            <w:r>
              <w:rPr>
                <w:b/>
                <w:sz w:val="24"/>
                <w:szCs w:val="24"/>
              </w:rPr>
              <w:t>продукции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81261D" w:rsidRPr="008F2255" w:rsidRDefault="004C4B17" w:rsidP="0081261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ЕИ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8779C0" w:rsidRPr="008F2255" w:rsidRDefault="008779C0" w:rsidP="004C4B17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>Кол</w:t>
            </w:r>
            <w:r w:rsidR="004C4B17">
              <w:rPr>
                <w:b/>
                <w:sz w:val="24"/>
                <w:szCs w:val="24"/>
              </w:rPr>
              <w:t>-</w:t>
            </w:r>
            <w:r w:rsidR="003D4E84">
              <w:rPr>
                <w:b/>
                <w:sz w:val="24"/>
                <w:szCs w:val="24"/>
              </w:rPr>
              <w:t>во</w:t>
            </w:r>
          </w:p>
        </w:tc>
        <w:tc>
          <w:tcPr>
            <w:tcW w:w="1031" w:type="pct"/>
            <w:shd w:val="clear" w:color="auto" w:fill="auto"/>
            <w:vAlign w:val="center"/>
          </w:tcPr>
          <w:p w:rsidR="008779C0" w:rsidRPr="00396193" w:rsidRDefault="008779C0" w:rsidP="004C4B17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96193">
              <w:rPr>
                <w:b/>
                <w:sz w:val="24"/>
                <w:szCs w:val="24"/>
              </w:rPr>
              <w:t>Адрес доставки</w:t>
            </w:r>
          </w:p>
        </w:tc>
        <w:tc>
          <w:tcPr>
            <w:tcW w:w="672" w:type="pct"/>
            <w:shd w:val="clear" w:color="auto" w:fill="auto"/>
            <w:vAlign w:val="center"/>
          </w:tcPr>
          <w:p w:rsidR="008779C0" w:rsidRPr="00396193" w:rsidRDefault="008779C0" w:rsidP="004C4B17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96193">
              <w:rPr>
                <w:b/>
                <w:sz w:val="24"/>
                <w:szCs w:val="24"/>
              </w:rPr>
              <w:t>Срок поставки</w:t>
            </w:r>
          </w:p>
        </w:tc>
      </w:tr>
      <w:tr w:rsidR="00DD7123" w:rsidRPr="00396193" w:rsidTr="00434E27">
        <w:trPr>
          <w:trHeight w:val="3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DD7123" w:rsidRPr="00396193" w:rsidRDefault="00DD7123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"МРСК Юга" - "Астраханьэнерго"</w:t>
            </w: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C4B17" w:rsidRPr="00396193" w:rsidRDefault="004C4B1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Ведро пожарное конусное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15,000</w:t>
            </w:r>
          </w:p>
        </w:tc>
        <w:tc>
          <w:tcPr>
            <w:tcW w:w="1031" w:type="pct"/>
            <w:vMerge w:val="restart"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АЭ АУ Центральный склад №3, 414041, Астраханская, Астрахань, ул. </w:t>
            </w:r>
            <w:proofErr w:type="spellStart"/>
            <w:r>
              <w:rPr>
                <w:sz w:val="24"/>
                <w:szCs w:val="24"/>
              </w:rPr>
              <w:t>Сун</w:t>
            </w:r>
            <w:proofErr w:type="spellEnd"/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Ят</w:t>
            </w:r>
            <w:proofErr w:type="spellEnd"/>
            <w:r>
              <w:rPr>
                <w:sz w:val="24"/>
                <w:szCs w:val="24"/>
              </w:rPr>
              <w:t>-Сена/Куликова, дом № 75/69</w:t>
            </w:r>
          </w:p>
        </w:tc>
        <w:tc>
          <w:tcPr>
            <w:tcW w:w="672" w:type="pct"/>
            <w:vMerge w:val="restart"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C4B17" w:rsidRPr="00396193" w:rsidRDefault="004C4B1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</w:t>
            </w:r>
            <w:proofErr w:type="gramStart"/>
            <w:r>
              <w:rPr>
                <w:sz w:val="24"/>
                <w:szCs w:val="24"/>
              </w:rPr>
              <w:t xml:space="preserve"> З</w:t>
            </w:r>
            <w:proofErr w:type="gramEnd"/>
            <w:r>
              <w:rPr>
                <w:sz w:val="24"/>
                <w:szCs w:val="24"/>
              </w:rPr>
              <w:t>апрещается курить 400 металл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C4B17" w:rsidRPr="00396193" w:rsidRDefault="004C4B1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</w:t>
            </w:r>
            <w:proofErr w:type="gramStart"/>
            <w:r>
              <w:rPr>
                <w:sz w:val="24"/>
                <w:szCs w:val="24"/>
              </w:rPr>
              <w:t xml:space="preserve"> К</w:t>
            </w:r>
            <w:proofErr w:type="gramEnd"/>
            <w:r>
              <w:rPr>
                <w:sz w:val="24"/>
                <w:szCs w:val="24"/>
              </w:rPr>
              <w:t>урить здесь 150 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C4B17" w:rsidRPr="00396193" w:rsidRDefault="004C4B1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Направление к эвакуационному выходу налево 200х200 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C4B17" w:rsidRPr="00396193" w:rsidRDefault="004C4B1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Направление к эвакуационному выходу направо 200х200 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C4B17" w:rsidRPr="00396193" w:rsidRDefault="004C4B17" w:rsidP="00434E2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C4B17" w:rsidRPr="00396193" w:rsidRDefault="004C4B1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Огнетушитель 150х300 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126,00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C4B17" w:rsidRPr="00396193" w:rsidRDefault="004C4B1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Лопата пожарная совковая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C4B17" w:rsidRPr="00396193" w:rsidRDefault="004C4B1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Огнетушитель ОП-2(з</w:t>
            </w:r>
            <w:proofErr w:type="gramStart"/>
            <w:r>
              <w:rPr>
                <w:sz w:val="24"/>
                <w:szCs w:val="24"/>
              </w:rPr>
              <w:t>)-</w:t>
            </w:r>
            <w:proofErr w:type="gramEnd"/>
            <w:r>
              <w:rPr>
                <w:sz w:val="24"/>
                <w:szCs w:val="24"/>
              </w:rPr>
              <w:t>АВСЕ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C4B17" w:rsidRPr="00396193" w:rsidRDefault="004C4B1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Огнетушитель ОП-5(з</w:t>
            </w:r>
            <w:proofErr w:type="gramStart"/>
            <w:r>
              <w:rPr>
                <w:sz w:val="24"/>
                <w:szCs w:val="24"/>
              </w:rPr>
              <w:t>)-</w:t>
            </w:r>
            <w:proofErr w:type="gramEnd"/>
            <w:r>
              <w:rPr>
                <w:sz w:val="24"/>
                <w:szCs w:val="24"/>
              </w:rPr>
              <w:t>АВСЕ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C4B17" w:rsidRPr="00396193" w:rsidRDefault="004C4B1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Огнетушитель ОУ-2(з</w:t>
            </w:r>
            <w:proofErr w:type="gramStart"/>
            <w:r>
              <w:rPr>
                <w:sz w:val="24"/>
                <w:szCs w:val="24"/>
              </w:rPr>
              <w:t>)-</w:t>
            </w:r>
            <w:proofErr w:type="gramEnd"/>
            <w:r>
              <w:rPr>
                <w:sz w:val="24"/>
                <w:szCs w:val="24"/>
              </w:rPr>
              <w:t>ВСЕ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C4B17" w:rsidRPr="00396193" w:rsidRDefault="004C4B1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Огнетушитель ОУ-3(з</w:t>
            </w:r>
            <w:proofErr w:type="gramStart"/>
            <w:r>
              <w:rPr>
                <w:sz w:val="24"/>
                <w:szCs w:val="24"/>
              </w:rPr>
              <w:t>)-</w:t>
            </w:r>
            <w:proofErr w:type="gramEnd"/>
            <w:r>
              <w:rPr>
                <w:sz w:val="24"/>
                <w:szCs w:val="24"/>
              </w:rPr>
              <w:t>ВСЕ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C4B17" w:rsidRPr="00396193" w:rsidRDefault="004C4B1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Огнетушитель ОУ-5(з</w:t>
            </w:r>
            <w:proofErr w:type="gramStart"/>
            <w:r>
              <w:rPr>
                <w:sz w:val="24"/>
                <w:szCs w:val="24"/>
              </w:rPr>
              <w:t>)-</w:t>
            </w:r>
            <w:proofErr w:type="gramEnd"/>
            <w:r>
              <w:rPr>
                <w:sz w:val="24"/>
                <w:szCs w:val="24"/>
              </w:rPr>
              <w:t>ВСЕ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C4B17" w:rsidRPr="00396193" w:rsidRDefault="004C4B17" w:rsidP="00434E2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196,00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C4B17" w:rsidRPr="00396193" w:rsidRDefault="004C4B1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Подставка напольная под огнетушитель П-10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C4B17" w:rsidRPr="00396193" w:rsidRDefault="004C4B1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Подставка напольная под огнетушитель П-15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C4B17" w:rsidRPr="00396193" w:rsidRDefault="004C4B1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Подставка напольная под огнетушитель П-20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C4B17" w:rsidRPr="00396193" w:rsidRDefault="004C4B1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Полотно противопожарное ПП-600 1,5х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289" w:type="pct"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C4B17" w:rsidRPr="00396193" w:rsidRDefault="004C4B1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Ящик пожарный металлический для песка 0,5 м3 с дозатором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C4B17" w:rsidRPr="00396193" w:rsidRDefault="004C4B1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D7123" w:rsidRPr="00396193" w:rsidTr="00434E27">
        <w:trPr>
          <w:trHeight w:val="3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DD7123" w:rsidRPr="00396193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"МРСК Юга" - "Волгоградэнерго"</w:t>
            </w: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DD7123" w:rsidRPr="00396193" w:rsidRDefault="00DD7123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DD7123" w:rsidRPr="00396193" w:rsidRDefault="00DD7123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Лопата пожарная совковая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DD7123" w:rsidRPr="00396193" w:rsidRDefault="00DD7123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DD7123" w:rsidRPr="00396193" w:rsidRDefault="00DD7123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031" w:type="pct"/>
            <w:shd w:val="clear" w:color="auto" w:fill="auto"/>
            <w:vAlign w:val="center"/>
          </w:tcPr>
          <w:p w:rsidR="00DD7123" w:rsidRPr="00396193" w:rsidRDefault="00DD7123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ВЭ АУ Ремонт и эксплуатация №1, 400057, Волгоградская, Волгоград, </w:t>
            </w:r>
            <w:proofErr w:type="spellStart"/>
            <w:r>
              <w:rPr>
                <w:sz w:val="24"/>
                <w:szCs w:val="24"/>
              </w:rPr>
              <w:t>Химзаводская</w:t>
            </w:r>
            <w:proofErr w:type="spellEnd"/>
            <w:r>
              <w:rPr>
                <w:sz w:val="24"/>
                <w:szCs w:val="24"/>
              </w:rPr>
              <w:t>, дом № 4</w:t>
            </w:r>
          </w:p>
        </w:tc>
        <w:tc>
          <w:tcPr>
            <w:tcW w:w="672" w:type="pct"/>
            <w:shd w:val="clear" w:color="auto" w:fill="auto"/>
            <w:vAlign w:val="center"/>
          </w:tcPr>
          <w:p w:rsidR="00DD7123" w:rsidRPr="00396193" w:rsidRDefault="00DD7123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Ведро пожарное конусное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031" w:type="pct"/>
            <w:vMerge w:val="restar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ВЭ АУ Ремонт и эксплуатация №3, 400057, Волгоградская, Волгоград, </w:t>
            </w:r>
            <w:proofErr w:type="spellStart"/>
            <w:r>
              <w:rPr>
                <w:sz w:val="24"/>
                <w:szCs w:val="24"/>
              </w:rPr>
              <w:t>Химзаводская</w:t>
            </w:r>
            <w:proofErr w:type="spellEnd"/>
            <w:r>
              <w:rPr>
                <w:sz w:val="24"/>
                <w:szCs w:val="24"/>
              </w:rPr>
              <w:t>, дом № 4</w:t>
            </w:r>
          </w:p>
        </w:tc>
        <w:tc>
          <w:tcPr>
            <w:tcW w:w="672" w:type="pct"/>
            <w:vMerge w:val="restar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Выход здесь левосторонний 200х200 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</w:t>
            </w:r>
            <w:proofErr w:type="gramStart"/>
            <w:r>
              <w:rPr>
                <w:sz w:val="24"/>
                <w:szCs w:val="24"/>
              </w:rPr>
              <w:t xml:space="preserve"> З</w:t>
            </w:r>
            <w:proofErr w:type="gramEnd"/>
            <w:r>
              <w:rPr>
                <w:sz w:val="24"/>
                <w:szCs w:val="24"/>
              </w:rPr>
              <w:t>апрещается курить 150 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</w:t>
            </w:r>
            <w:proofErr w:type="gramStart"/>
            <w:r>
              <w:rPr>
                <w:sz w:val="24"/>
                <w:szCs w:val="24"/>
              </w:rPr>
              <w:t xml:space="preserve"> З</w:t>
            </w:r>
            <w:proofErr w:type="gramEnd"/>
            <w:r>
              <w:rPr>
                <w:sz w:val="24"/>
                <w:szCs w:val="24"/>
              </w:rPr>
              <w:t>апрещается курить 400 металл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</w:t>
            </w:r>
            <w:proofErr w:type="gramStart"/>
            <w:r>
              <w:rPr>
                <w:sz w:val="24"/>
                <w:szCs w:val="24"/>
              </w:rPr>
              <w:t xml:space="preserve"> З</w:t>
            </w:r>
            <w:proofErr w:type="gramEnd"/>
            <w:r>
              <w:rPr>
                <w:sz w:val="24"/>
                <w:szCs w:val="24"/>
              </w:rPr>
              <w:t>апрещается пользоваться открытым огнем и курить 150 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</w:t>
            </w:r>
            <w:proofErr w:type="gramStart"/>
            <w:r>
              <w:rPr>
                <w:sz w:val="24"/>
                <w:szCs w:val="24"/>
              </w:rPr>
              <w:t xml:space="preserve"> З</w:t>
            </w:r>
            <w:proofErr w:type="gramEnd"/>
            <w:r>
              <w:rPr>
                <w:sz w:val="24"/>
                <w:szCs w:val="24"/>
              </w:rPr>
              <w:t>апрещается пользоваться открытым огнем и курить 400 металл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Место курения 150х300 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Место курения 200х200 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Направление к эвакуационному выходу налево 200х200 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Направление к эвакуационному выходу направо 200х200 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Направление к эвакуационному выходу по лестнице вверх 200х200 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Направление к эвакуационному выходу по лестнице вниз 200х200 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Огнетушитель 150х300 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Указатель выхода 150х300 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Лом пожарный ЛПЛ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Лопата пожарная совковая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Огнетушитель ОП-10(з</w:t>
            </w:r>
            <w:proofErr w:type="gramStart"/>
            <w:r>
              <w:rPr>
                <w:sz w:val="24"/>
                <w:szCs w:val="24"/>
              </w:rPr>
              <w:t>)-</w:t>
            </w:r>
            <w:proofErr w:type="gramEnd"/>
            <w:r>
              <w:rPr>
                <w:sz w:val="24"/>
                <w:szCs w:val="24"/>
              </w:rPr>
              <w:t>АВСЕ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Огнетушитель ОП-2(з</w:t>
            </w:r>
            <w:proofErr w:type="gramStart"/>
            <w:r>
              <w:rPr>
                <w:sz w:val="24"/>
                <w:szCs w:val="24"/>
              </w:rPr>
              <w:t>)-</w:t>
            </w:r>
            <w:proofErr w:type="gramEnd"/>
            <w:r>
              <w:rPr>
                <w:sz w:val="24"/>
                <w:szCs w:val="24"/>
              </w:rPr>
              <w:t>АВСЕ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Огнетушитель ОП-4(з</w:t>
            </w:r>
            <w:proofErr w:type="gramStart"/>
            <w:r>
              <w:rPr>
                <w:sz w:val="24"/>
                <w:szCs w:val="24"/>
              </w:rPr>
              <w:t>)-</w:t>
            </w:r>
            <w:proofErr w:type="gramEnd"/>
            <w:r>
              <w:rPr>
                <w:sz w:val="24"/>
                <w:szCs w:val="24"/>
              </w:rPr>
              <w:t>АВСЕ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Огнетушитель ОП-5(з</w:t>
            </w:r>
            <w:proofErr w:type="gramStart"/>
            <w:r>
              <w:rPr>
                <w:sz w:val="24"/>
                <w:szCs w:val="24"/>
              </w:rPr>
              <w:t>)-</w:t>
            </w:r>
            <w:proofErr w:type="gramEnd"/>
            <w:r>
              <w:rPr>
                <w:sz w:val="24"/>
                <w:szCs w:val="24"/>
              </w:rPr>
              <w:t>АВСЕ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434E2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156,00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Огнетушитель ОП-8(з</w:t>
            </w:r>
            <w:proofErr w:type="gramStart"/>
            <w:r>
              <w:rPr>
                <w:sz w:val="24"/>
                <w:szCs w:val="24"/>
              </w:rPr>
              <w:t>)-</w:t>
            </w:r>
            <w:proofErr w:type="gramEnd"/>
            <w:r>
              <w:rPr>
                <w:sz w:val="24"/>
                <w:szCs w:val="24"/>
              </w:rPr>
              <w:t>АВСЕ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Огнетушитель ОУ-2(з</w:t>
            </w:r>
            <w:proofErr w:type="gramStart"/>
            <w:r>
              <w:rPr>
                <w:sz w:val="24"/>
                <w:szCs w:val="24"/>
              </w:rPr>
              <w:t>)-</w:t>
            </w:r>
            <w:proofErr w:type="gramEnd"/>
            <w:r>
              <w:rPr>
                <w:sz w:val="24"/>
                <w:szCs w:val="24"/>
              </w:rPr>
              <w:t>ВСЕ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Огнетушитель ОУ-3(з</w:t>
            </w:r>
            <w:proofErr w:type="gramStart"/>
            <w:r>
              <w:rPr>
                <w:sz w:val="24"/>
                <w:szCs w:val="24"/>
              </w:rPr>
              <w:t>)-</w:t>
            </w:r>
            <w:proofErr w:type="gramEnd"/>
            <w:r>
              <w:rPr>
                <w:sz w:val="24"/>
                <w:szCs w:val="24"/>
              </w:rPr>
              <w:t>ВСЕ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Огнетушитель ОУ-5(з</w:t>
            </w:r>
            <w:proofErr w:type="gramStart"/>
            <w:r>
              <w:rPr>
                <w:sz w:val="24"/>
                <w:szCs w:val="24"/>
              </w:rPr>
              <w:t>)-</w:t>
            </w:r>
            <w:proofErr w:type="gramEnd"/>
            <w:r>
              <w:rPr>
                <w:sz w:val="24"/>
                <w:szCs w:val="24"/>
              </w:rPr>
              <w:t>ВСЕ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Огнетушитель ранцевый ЕРМАК РП-15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Подставка напольная под огнетушитель П-10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Полотно противопожарное ПП-600 1,5х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Порошок огнетушащий ВЕКСОН-АВС 50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434E2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Раструб к огнетушителю ОУ-3 с выкидной трубкой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Рукав пожарный РПК-В-50-1,0-УХЛ1 20 м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32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Ствол пожарный ручной РС-50 А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031" w:type="pct"/>
            <w:vMerge w:val="restar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ВЭ АУ Ремонт и эксплуатация №3, 400057, Волгоградская, Волгоград, </w:t>
            </w:r>
            <w:proofErr w:type="spellStart"/>
            <w:r>
              <w:rPr>
                <w:sz w:val="24"/>
                <w:szCs w:val="24"/>
              </w:rPr>
              <w:t>Химзаводская</w:t>
            </w:r>
            <w:proofErr w:type="spellEnd"/>
            <w:r>
              <w:rPr>
                <w:sz w:val="24"/>
                <w:szCs w:val="24"/>
              </w:rPr>
              <w:t>, дом № 4</w:t>
            </w:r>
          </w:p>
        </w:tc>
        <w:tc>
          <w:tcPr>
            <w:tcW w:w="672" w:type="pct"/>
            <w:vMerge w:val="restar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Щит пожарный открытый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Ящик пожарный металлический для песка 0,3 м3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Ящик пожарный металлический для песка 0,5 м3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D7123" w:rsidRPr="00396193" w:rsidTr="00434E27">
        <w:trPr>
          <w:trHeight w:val="3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DD7123" w:rsidRPr="00396193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"МРСК Юга" - "Калмэнерго"</w:t>
            </w: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Выход здесь левосторонний 200х200 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15,000</w:t>
            </w:r>
          </w:p>
        </w:tc>
        <w:tc>
          <w:tcPr>
            <w:tcW w:w="1031" w:type="pct"/>
            <w:vMerge w:val="restar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КЭ АУ ОЛ, 358007, Калмыкия, Элиста, Северная промышленная зона</w:t>
            </w:r>
          </w:p>
        </w:tc>
        <w:tc>
          <w:tcPr>
            <w:tcW w:w="672" w:type="pct"/>
            <w:vMerge w:val="restar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Выход здесь правосторонний 200х200 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</w:t>
            </w:r>
            <w:proofErr w:type="gramStart"/>
            <w:r>
              <w:rPr>
                <w:sz w:val="24"/>
                <w:szCs w:val="24"/>
              </w:rPr>
              <w:t xml:space="preserve"> К</w:t>
            </w:r>
            <w:proofErr w:type="gramEnd"/>
            <w:r>
              <w:rPr>
                <w:sz w:val="24"/>
                <w:szCs w:val="24"/>
              </w:rPr>
              <w:t>урить здесь 150 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Направление к эвакуационному выходу налево 200х200 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Направление к эвакуационному выходу направо 200х200 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Направление к эвакуационному выходу по лестнице вверх 200х200 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Направление к эвакуационному выходу по лестнице вниз 200х200 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Огнетушитель 150х300 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434E2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 Пожарный </w:t>
            </w:r>
            <w:proofErr w:type="spellStart"/>
            <w:r>
              <w:rPr>
                <w:sz w:val="24"/>
                <w:szCs w:val="24"/>
              </w:rPr>
              <w:t>водоисточник</w:t>
            </w:r>
            <w:proofErr w:type="spellEnd"/>
            <w:r>
              <w:rPr>
                <w:sz w:val="24"/>
                <w:szCs w:val="24"/>
              </w:rPr>
              <w:t xml:space="preserve"> 200х200 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Указатель выхода 150х300 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Лопата пожарная совковая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Огнетушитель ОП-5(з</w:t>
            </w:r>
            <w:proofErr w:type="gramStart"/>
            <w:r>
              <w:rPr>
                <w:sz w:val="24"/>
                <w:szCs w:val="24"/>
              </w:rPr>
              <w:t>)-</w:t>
            </w:r>
            <w:proofErr w:type="gramEnd"/>
            <w:r>
              <w:rPr>
                <w:sz w:val="24"/>
                <w:szCs w:val="24"/>
              </w:rPr>
              <w:t>АВСЕ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Огнетушитель ОУ-2(з</w:t>
            </w:r>
            <w:proofErr w:type="gramStart"/>
            <w:r>
              <w:rPr>
                <w:sz w:val="24"/>
                <w:szCs w:val="24"/>
              </w:rPr>
              <w:t>)-</w:t>
            </w:r>
            <w:proofErr w:type="gramEnd"/>
            <w:r>
              <w:rPr>
                <w:sz w:val="24"/>
                <w:szCs w:val="24"/>
              </w:rPr>
              <w:t>ВСЕ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Огнетушитель ОУ-3(з</w:t>
            </w:r>
            <w:proofErr w:type="gramStart"/>
            <w:r>
              <w:rPr>
                <w:sz w:val="24"/>
                <w:szCs w:val="24"/>
              </w:rPr>
              <w:t>)-</w:t>
            </w:r>
            <w:proofErr w:type="gramEnd"/>
            <w:r>
              <w:rPr>
                <w:sz w:val="24"/>
                <w:szCs w:val="24"/>
              </w:rPr>
              <w:t>ВСЕ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Огнетушитель ОУ-5(з</w:t>
            </w:r>
            <w:proofErr w:type="gramStart"/>
            <w:r>
              <w:rPr>
                <w:sz w:val="24"/>
                <w:szCs w:val="24"/>
              </w:rPr>
              <w:t>)-</w:t>
            </w:r>
            <w:proofErr w:type="gramEnd"/>
            <w:r>
              <w:rPr>
                <w:sz w:val="24"/>
                <w:szCs w:val="24"/>
              </w:rPr>
              <w:t>ВСЕ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Ящик пожарный металлический для песка 0,5 м3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D7123" w:rsidRPr="00396193" w:rsidTr="00434E27">
        <w:trPr>
          <w:trHeight w:val="3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DD7123" w:rsidRPr="00396193" w:rsidRDefault="00DD7123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"МРСК Юга" - "Ростовэнерго"</w:t>
            </w: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Ведро пожарное конусное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031" w:type="pct"/>
            <w:vMerge w:val="restar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РЭ ПО ВЭС Ремонт и эксплуатация, 347320, Ростовская, </w:t>
            </w:r>
            <w:proofErr w:type="spellStart"/>
            <w:r>
              <w:rPr>
                <w:sz w:val="24"/>
                <w:szCs w:val="24"/>
              </w:rPr>
              <w:t>Цимлянский</w:t>
            </w:r>
            <w:proofErr w:type="spellEnd"/>
            <w:r>
              <w:rPr>
                <w:sz w:val="24"/>
                <w:szCs w:val="24"/>
              </w:rPr>
              <w:t>, Цимлянск, Вокзальная, дом № 74</w:t>
            </w:r>
          </w:p>
        </w:tc>
        <w:tc>
          <w:tcPr>
            <w:tcW w:w="672" w:type="pct"/>
            <w:vMerge w:val="restar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</w:t>
            </w:r>
            <w:proofErr w:type="gramStart"/>
            <w:r>
              <w:rPr>
                <w:sz w:val="24"/>
                <w:szCs w:val="24"/>
              </w:rPr>
              <w:t xml:space="preserve"> З</w:t>
            </w:r>
            <w:proofErr w:type="gramEnd"/>
            <w:r>
              <w:rPr>
                <w:sz w:val="24"/>
                <w:szCs w:val="24"/>
              </w:rPr>
              <w:t>апрещается курить 150 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</w:t>
            </w:r>
            <w:proofErr w:type="gramStart"/>
            <w:r>
              <w:rPr>
                <w:sz w:val="24"/>
                <w:szCs w:val="24"/>
              </w:rPr>
              <w:t xml:space="preserve"> З</w:t>
            </w:r>
            <w:proofErr w:type="gramEnd"/>
            <w:r>
              <w:rPr>
                <w:sz w:val="24"/>
                <w:szCs w:val="24"/>
              </w:rPr>
              <w:t>апрещается пользоваться открытым огнем и курить 150 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Место курения 200х200 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Направление к эвакуационному выходу налево 200х200 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Направление к эвакуационному выходу направо 200х200 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 Направление к эвакуационному выходу по лестнице вниз 200х200 </w:t>
            </w:r>
            <w:r>
              <w:rPr>
                <w:sz w:val="24"/>
                <w:szCs w:val="24"/>
              </w:rPr>
              <w:lastRenderedPageBreak/>
              <w:t>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Огнетушитель 150х300 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434E2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149,00</w:t>
            </w:r>
          </w:p>
        </w:tc>
        <w:tc>
          <w:tcPr>
            <w:tcW w:w="1031" w:type="pct"/>
            <w:vMerge w:val="restar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РЭ ПО ВЭС Ремонт и эксплуатация, 347320, Ростовская, </w:t>
            </w:r>
            <w:proofErr w:type="spellStart"/>
            <w:r>
              <w:rPr>
                <w:sz w:val="24"/>
                <w:szCs w:val="24"/>
              </w:rPr>
              <w:t>Цимлянский</w:t>
            </w:r>
            <w:proofErr w:type="spellEnd"/>
            <w:r>
              <w:rPr>
                <w:sz w:val="24"/>
                <w:szCs w:val="24"/>
              </w:rPr>
              <w:t>, Цимлянск, Вокзальная, дом № 74</w:t>
            </w:r>
          </w:p>
        </w:tc>
        <w:tc>
          <w:tcPr>
            <w:tcW w:w="672" w:type="pct"/>
            <w:vMerge w:val="restar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Пожарная лестница 200х200 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 Пожарный </w:t>
            </w:r>
            <w:proofErr w:type="spellStart"/>
            <w:r>
              <w:rPr>
                <w:sz w:val="24"/>
                <w:szCs w:val="24"/>
              </w:rPr>
              <w:t>водоисточник</w:t>
            </w:r>
            <w:proofErr w:type="spellEnd"/>
            <w:r>
              <w:rPr>
                <w:sz w:val="24"/>
                <w:szCs w:val="24"/>
              </w:rPr>
              <w:t xml:space="preserve"> 200х200 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Пожарный гидрант 200х200 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Указатель выхода 150х300 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Огнетушитель ОП-5(з</w:t>
            </w:r>
            <w:proofErr w:type="gramStart"/>
            <w:r>
              <w:rPr>
                <w:sz w:val="24"/>
                <w:szCs w:val="24"/>
              </w:rPr>
              <w:t>)-</w:t>
            </w:r>
            <w:proofErr w:type="gramEnd"/>
            <w:r>
              <w:rPr>
                <w:sz w:val="24"/>
                <w:szCs w:val="24"/>
              </w:rPr>
              <w:t>АВСЕ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Огнетушитель ОУ-10(з</w:t>
            </w:r>
            <w:proofErr w:type="gramStart"/>
            <w:r>
              <w:rPr>
                <w:sz w:val="24"/>
                <w:szCs w:val="24"/>
              </w:rPr>
              <w:t>)-</w:t>
            </w:r>
            <w:proofErr w:type="gramEnd"/>
            <w:r>
              <w:rPr>
                <w:sz w:val="24"/>
                <w:szCs w:val="24"/>
              </w:rPr>
              <w:t>ВСЕ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Огнетушитель ОУ-5(з</w:t>
            </w:r>
            <w:proofErr w:type="gramStart"/>
            <w:r>
              <w:rPr>
                <w:sz w:val="24"/>
                <w:szCs w:val="24"/>
              </w:rPr>
              <w:t>)-</w:t>
            </w:r>
            <w:proofErr w:type="gramEnd"/>
            <w:r>
              <w:rPr>
                <w:sz w:val="24"/>
                <w:szCs w:val="24"/>
              </w:rPr>
              <w:t>ВСЕ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Полотно противопожарное ПП-600 1,5х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Рукав пожарный РПК-В-50-1,0-УХЛ1 20 м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Ствол пожарный ручной РС-50 А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Шкаф пожарный ШП-К-О НЗК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Щит пожарный закрытый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Извещатель</w:t>
            </w:r>
            <w:proofErr w:type="spellEnd"/>
            <w:r>
              <w:rPr>
                <w:sz w:val="24"/>
                <w:szCs w:val="24"/>
              </w:rPr>
              <w:t xml:space="preserve"> пожарный дымовой ИП 212-141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16,000</w:t>
            </w:r>
          </w:p>
        </w:tc>
        <w:tc>
          <w:tcPr>
            <w:tcW w:w="1031" w:type="pct"/>
            <w:vMerge w:val="restar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РЭ ПО СВЭС Ремонт и эксплуатация, 347800, Ростовская </w:t>
            </w:r>
            <w:proofErr w:type="spellStart"/>
            <w:proofErr w:type="gramStart"/>
            <w:r>
              <w:rPr>
                <w:sz w:val="24"/>
                <w:szCs w:val="24"/>
              </w:rPr>
              <w:t>обл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, Каменск-Шахтинский г, Героев Пионеров </w:t>
            </w:r>
            <w:proofErr w:type="spellStart"/>
            <w:r>
              <w:rPr>
                <w:sz w:val="24"/>
                <w:szCs w:val="24"/>
              </w:rPr>
              <w:t>ул</w:t>
            </w:r>
            <w:proofErr w:type="spellEnd"/>
            <w:r>
              <w:rPr>
                <w:sz w:val="24"/>
                <w:szCs w:val="24"/>
              </w:rPr>
              <w:t>, дом № 26</w:t>
            </w: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Лом пожарный ЛПЛ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Лопата пожарная совковая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Огнетушитель ОП-2(з</w:t>
            </w:r>
            <w:proofErr w:type="gramStart"/>
            <w:r>
              <w:rPr>
                <w:sz w:val="24"/>
                <w:szCs w:val="24"/>
              </w:rPr>
              <w:t>)-</w:t>
            </w:r>
            <w:proofErr w:type="gramEnd"/>
            <w:r>
              <w:rPr>
                <w:sz w:val="24"/>
                <w:szCs w:val="24"/>
              </w:rPr>
              <w:t>АВСЕ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Полотно противопожарное ПП-600 1,5х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Щит пожарный закрытый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Ящик пожарный металлический для песка 0,5 м3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Ведро пожарное конусное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24,000</w:t>
            </w:r>
          </w:p>
        </w:tc>
        <w:tc>
          <w:tcPr>
            <w:tcW w:w="1031" w:type="pct"/>
            <w:vMerge w:val="restar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СЭС Ремонт и эксплуатация, 346130, Ростовская, Миллеровский, Миллерово, Артиллерийская, дом № 34</w:t>
            </w: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</w:t>
            </w:r>
            <w:proofErr w:type="gramStart"/>
            <w:r>
              <w:rPr>
                <w:sz w:val="24"/>
                <w:szCs w:val="24"/>
              </w:rPr>
              <w:t xml:space="preserve"> З</w:t>
            </w:r>
            <w:proofErr w:type="gramEnd"/>
            <w:r>
              <w:rPr>
                <w:sz w:val="24"/>
                <w:szCs w:val="24"/>
              </w:rPr>
              <w:t>апрещается курить 150 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</w:t>
            </w:r>
            <w:proofErr w:type="gramStart"/>
            <w:r>
              <w:rPr>
                <w:sz w:val="24"/>
                <w:szCs w:val="24"/>
              </w:rPr>
              <w:t xml:space="preserve"> З</w:t>
            </w:r>
            <w:proofErr w:type="gramEnd"/>
            <w:r>
              <w:rPr>
                <w:sz w:val="24"/>
                <w:szCs w:val="24"/>
              </w:rPr>
              <w:t>апрещается пользоваться открытым огнем и курить 150 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Место курения 150х300 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Направление к эвакуационному выходу налево 200х200 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Направление к эвакуационному выходу направо 200х200 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Направление к эвакуационному выходу по лестнице вниз 200х200 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Огнетушитель 150х300 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Пожарная лестница 200х200 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 Пожарный </w:t>
            </w:r>
            <w:proofErr w:type="spellStart"/>
            <w:r>
              <w:rPr>
                <w:sz w:val="24"/>
                <w:szCs w:val="24"/>
              </w:rPr>
              <w:t>водоисточник</w:t>
            </w:r>
            <w:proofErr w:type="spellEnd"/>
            <w:r>
              <w:rPr>
                <w:sz w:val="24"/>
                <w:szCs w:val="24"/>
              </w:rPr>
              <w:t xml:space="preserve"> 200х200 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38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Пожарный гидрант 200х200 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031" w:type="pct"/>
            <w:vMerge w:val="restar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СЭС Ремонт и эксплуатация, 346130, Ростовская, Миллеровский, Миллерово, Артиллерийская, дом № 34</w:t>
            </w:r>
          </w:p>
        </w:tc>
        <w:tc>
          <w:tcPr>
            <w:tcW w:w="672" w:type="pct"/>
            <w:vMerge w:val="restar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Указатель выхода 150х300 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Лом пожарный ЛПЛ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Лопата пожарная совковая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Огнетушитель ОП-10(з</w:t>
            </w:r>
            <w:proofErr w:type="gramStart"/>
            <w:r>
              <w:rPr>
                <w:sz w:val="24"/>
                <w:szCs w:val="24"/>
              </w:rPr>
              <w:t>)-</w:t>
            </w:r>
            <w:proofErr w:type="gramEnd"/>
            <w:r>
              <w:rPr>
                <w:sz w:val="24"/>
                <w:szCs w:val="24"/>
              </w:rPr>
              <w:t>АВСЕ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Огнетушитель ОП-2(з</w:t>
            </w:r>
            <w:proofErr w:type="gramStart"/>
            <w:r>
              <w:rPr>
                <w:sz w:val="24"/>
                <w:szCs w:val="24"/>
              </w:rPr>
              <w:t>)-</w:t>
            </w:r>
            <w:proofErr w:type="gramEnd"/>
            <w:r>
              <w:rPr>
                <w:sz w:val="24"/>
                <w:szCs w:val="24"/>
              </w:rPr>
              <w:t>АВСЕ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Огнетушитель ОП-4(з</w:t>
            </w:r>
            <w:proofErr w:type="gramStart"/>
            <w:r>
              <w:rPr>
                <w:sz w:val="24"/>
                <w:szCs w:val="24"/>
              </w:rPr>
              <w:t>)-</w:t>
            </w:r>
            <w:proofErr w:type="gramEnd"/>
            <w:r>
              <w:rPr>
                <w:sz w:val="24"/>
                <w:szCs w:val="24"/>
              </w:rPr>
              <w:t>АВСЕ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Огнетушитель ОУ-10(з</w:t>
            </w:r>
            <w:proofErr w:type="gramStart"/>
            <w:r>
              <w:rPr>
                <w:sz w:val="24"/>
                <w:szCs w:val="24"/>
              </w:rPr>
              <w:t>)-</w:t>
            </w:r>
            <w:proofErr w:type="gramEnd"/>
            <w:r>
              <w:rPr>
                <w:sz w:val="24"/>
                <w:szCs w:val="24"/>
              </w:rPr>
              <w:t>ВСЕ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Огнетушитель ОУ-3(з</w:t>
            </w:r>
            <w:proofErr w:type="gramStart"/>
            <w:r>
              <w:rPr>
                <w:sz w:val="24"/>
                <w:szCs w:val="24"/>
              </w:rPr>
              <w:t>)-</w:t>
            </w:r>
            <w:proofErr w:type="gramEnd"/>
            <w:r>
              <w:rPr>
                <w:sz w:val="24"/>
                <w:szCs w:val="24"/>
              </w:rPr>
              <w:t>ВСЕ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Огнетушитель ОУ-5(з</w:t>
            </w:r>
            <w:proofErr w:type="gramStart"/>
            <w:r>
              <w:rPr>
                <w:sz w:val="24"/>
                <w:szCs w:val="24"/>
              </w:rPr>
              <w:t>)-</w:t>
            </w:r>
            <w:proofErr w:type="gramEnd"/>
            <w:r>
              <w:rPr>
                <w:sz w:val="24"/>
                <w:szCs w:val="24"/>
              </w:rPr>
              <w:t>ВСЕ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Полотно противопожарное ПП-600 1,5х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Рукав пожарный РПК-В-50-1,0-УХЛ1 20 м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Ствол пожарный ручной РС-50 А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Шкаф пожарный ШП-К-О НЗК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Щит пожарный закрытый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Ящик пожарный металлический для песка 0,5 м3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Ведро пожарное конусное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12,000</w:t>
            </w:r>
          </w:p>
        </w:tc>
        <w:tc>
          <w:tcPr>
            <w:tcW w:w="1031" w:type="pct"/>
            <w:vMerge w:val="restar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РЭ ПО ЦЭС Ремонт и эксплуатация, 346493, Ростовская </w:t>
            </w:r>
            <w:proofErr w:type="spellStart"/>
            <w:proofErr w:type="gramStart"/>
            <w:r>
              <w:rPr>
                <w:sz w:val="24"/>
                <w:szCs w:val="24"/>
              </w:rPr>
              <w:t>обл</w:t>
            </w:r>
            <w:proofErr w:type="spellEnd"/>
            <w:proofErr w:type="gramEnd"/>
            <w:r>
              <w:rPr>
                <w:sz w:val="24"/>
                <w:szCs w:val="24"/>
              </w:rPr>
              <w:t>, Октябрьский р-н, Новочеркасск-</w:t>
            </w:r>
            <w:proofErr w:type="spellStart"/>
            <w:r>
              <w:rPr>
                <w:sz w:val="24"/>
                <w:szCs w:val="24"/>
              </w:rPr>
              <w:t>Багаевская</w:t>
            </w:r>
            <w:proofErr w:type="spellEnd"/>
            <w:r>
              <w:rPr>
                <w:sz w:val="24"/>
                <w:szCs w:val="24"/>
              </w:rPr>
              <w:t xml:space="preserve"> 8 км автодорога</w:t>
            </w: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</w:t>
            </w:r>
            <w:proofErr w:type="gramStart"/>
            <w:r>
              <w:rPr>
                <w:sz w:val="24"/>
                <w:szCs w:val="24"/>
              </w:rPr>
              <w:t xml:space="preserve"> З</w:t>
            </w:r>
            <w:proofErr w:type="gramEnd"/>
            <w:r>
              <w:rPr>
                <w:sz w:val="24"/>
                <w:szCs w:val="24"/>
              </w:rPr>
              <w:t>апрещается курить 150 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</w:t>
            </w:r>
            <w:proofErr w:type="gramStart"/>
            <w:r>
              <w:rPr>
                <w:sz w:val="24"/>
                <w:szCs w:val="24"/>
              </w:rPr>
              <w:t xml:space="preserve"> З</w:t>
            </w:r>
            <w:proofErr w:type="gramEnd"/>
            <w:r>
              <w:rPr>
                <w:sz w:val="24"/>
                <w:szCs w:val="24"/>
              </w:rPr>
              <w:t>апрещается пользоваться открытым огнем и курить 150 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Место курения 200х200 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Направление к эвакуационному выходу налево 200х200 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Направление к эвакуационному выходу направо 200х200 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Направление к эвакуационному выходу по лестнице вниз 200х200 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Огнетушитель 150х300 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434E2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133,00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Указатель выхода 150х300 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Лом пожарный ЛПЛ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Лопата пожарная совковая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Огнетушитель ОП-10(з</w:t>
            </w:r>
            <w:proofErr w:type="gramStart"/>
            <w:r>
              <w:rPr>
                <w:sz w:val="24"/>
                <w:szCs w:val="24"/>
              </w:rPr>
              <w:t>)-</w:t>
            </w:r>
            <w:proofErr w:type="gramEnd"/>
            <w:r>
              <w:rPr>
                <w:sz w:val="24"/>
                <w:szCs w:val="24"/>
              </w:rPr>
              <w:t>АВСЕ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Огнетушитель ОП-2(з</w:t>
            </w:r>
            <w:proofErr w:type="gramStart"/>
            <w:r>
              <w:rPr>
                <w:sz w:val="24"/>
                <w:szCs w:val="24"/>
              </w:rPr>
              <w:t>)-</w:t>
            </w:r>
            <w:proofErr w:type="gramEnd"/>
            <w:r>
              <w:rPr>
                <w:sz w:val="24"/>
                <w:szCs w:val="24"/>
              </w:rPr>
              <w:t>АВСЕ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Огнетушитель ОП-4(з</w:t>
            </w:r>
            <w:proofErr w:type="gramStart"/>
            <w:r>
              <w:rPr>
                <w:sz w:val="24"/>
                <w:szCs w:val="24"/>
              </w:rPr>
              <w:t>)-</w:t>
            </w:r>
            <w:proofErr w:type="gramEnd"/>
            <w:r>
              <w:rPr>
                <w:sz w:val="24"/>
                <w:szCs w:val="24"/>
              </w:rPr>
              <w:t>АВСЕ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Огнетушитель ОП-5(з</w:t>
            </w:r>
            <w:proofErr w:type="gramStart"/>
            <w:r>
              <w:rPr>
                <w:sz w:val="24"/>
                <w:szCs w:val="24"/>
              </w:rPr>
              <w:t>)-</w:t>
            </w:r>
            <w:proofErr w:type="gramEnd"/>
            <w:r>
              <w:rPr>
                <w:sz w:val="24"/>
                <w:szCs w:val="24"/>
              </w:rPr>
              <w:t>АВСЕ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69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Огнетушитель ОП-8(з</w:t>
            </w:r>
            <w:proofErr w:type="gramStart"/>
            <w:r>
              <w:rPr>
                <w:sz w:val="24"/>
                <w:szCs w:val="24"/>
              </w:rPr>
              <w:t>)-</w:t>
            </w:r>
            <w:proofErr w:type="gramEnd"/>
            <w:r>
              <w:rPr>
                <w:sz w:val="24"/>
                <w:szCs w:val="24"/>
              </w:rPr>
              <w:t>АВСЕ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38,000</w:t>
            </w:r>
          </w:p>
        </w:tc>
        <w:tc>
          <w:tcPr>
            <w:tcW w:w="1031" w:type="pct"/>
            <w:vMerge w:val="restar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РЭ ПО ЦЭС Ремонт и эксплуатация, 346493, Ростовская </w:t>
            </w:r>
            <w:proofErr w:type="spellStart"/>
            <w:proofErr w:type="gramStart"/>
            <w:r>
              <w:rPr>
                <w:sz w:val="24"/>
                <w:szCs w:val="24"/>
              </w:rPr>
              <w:t>обл</w:t>
            </w:r>
            <w:proofErr w:type="spellEnd"/>
            <w:proofErr w:type="gramEnd"/>
            <w:r>
              <w:rPr>
                <w:sz w:val="24"/>
                <w:szCs w:val="24"/>
              </w:rPr>
              <w:t>, Октябрьский р-н, Новочеркасск-</w:t>
            </w:r>
            <w:proofErr w:type="spellStart"/>
            <w:r>
              <w:rPr>
                <w:sz w:val="24"/>
                <w:szCs w:val="24"/>
              </w:rPr>
              <w:t>Багаевская</w:t>
            </w:r>
            <w:proofErr w:type="spellEnd"/>
            <w:r>
              <w:rPr>
                <w:sz w:val="24"/>
                <w:szCs w:val="24"/>
              </w:rPr>
              <w:t xml:space="preserve"> 8 км автодорога</w:t>
            </w:r>
          </w:p>
        </w:tc>
        <w:tc>
          <w:tcPr>
            <w:tcW w:w="672" w:type="pct"/>
            <w:vMerge w:val="restar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Огнетушитель ОУ-10(з</w:t>
            </w:r>
            <w:proofErr w:type="gramStart"/>
            <w:r>
              <w:rPr>
                <w:sz w:val="24"/>
                <w:szCs w:val="24"/>
              </w:rPr>
              <w:t>)-</w:t>
            </w:r>
            <w:proofErr w:type="gramEnd"/>
            <w:r>
              <w:rPr>
                <w:sz w:val="24"/>
                <w:szCs w:val="24"/>
              </w:rPr>
              <w:t>ВСЕ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Огнетушитель ОУ-3(з</w:t>
            </w:r>
            <w:proofErr w:type="gramStart"/>
            <w:r>
              <w:rPr>
                <w:sz w:val="24"/>
                <w:szCs w:val="24"/>
              </w:rPr>
              <w:t>)-</w:t>
            </w:r>
            <w:proofErr w:type="gramEnd"/>
            <w:r>
              <w:rPr>
                <w:sz w:val="24"/>
                <w:szCs w:val="24"/>
              </w:rPr>
              <w:t>ВСЕ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Огнетушитель ОУ-5(з</w:t>
            </w:r>
            <w:proofErr w:type="gramStart"/>
            <w:r>
              <w:rPr>
                <w:sz w:val="24"/>
                <w:szCs w:val="24"/>
              </w:rPr>
              <w:t>)-</w:t>
            </w:r>
            <w:proofErr w:type="gramEnd"/>
            <w:r>
              <w:rPr>
                <w:sz w:val="24"/>
                <w:szCs w:val="24"/>
              </w:rPr>
              <w:t>ВСЕ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434E2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140,00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Полотно противопожарное ПП-600 1,5х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Ствол пожарный ручной РС-50 А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Щит пожарный закрытый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Ящик пожарный металлический для песка 0,5 м3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Ведро пожарное конусное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031" w:type="pct"/>
            <w:vMerge w:val="restar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РЭ ПО ЮВЭС Ремонт и эксплуатация, 347639, Ростовская, </w:t>
            </w:r>
            <w:proofErr w:type="spellStart"/>
            <w:r>
              <w:rPr>
                <w:sz w:val="24"/>
                <w:szCs w:val="24"/>
              </w:rPr>
              <w:t>Сальский</w:t>
            </w:r>
            <w:proofErr w:type="spellEnd"/>
            <w:r>
              <w:rPr>
                <w:sz w:val="24"/>
                <w:szCs w:val="24"/>
              </w:rPr>
              <w:t>, Сальск, Скирды, дом № 18</w:t>
            </w: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</w:t>
            </w:r>
            <w:proofErr w:type="gramStart"/>
            <w:r>
              <w:rPr>
                <w:sz w:val="24"/>
                <w:szCs w:val="24"/>
              </w:rPr>
              <w:t xml:space="preserve"> З</w:t>
            </w:r>
            <w:proofErr w:type="gramEnd"/>
            <w:r>
              <w:rPr>
                <w:sz w:val="24"/>
                <w:szCs w:val="24"/>
              </w:rPr>
              <w:t>апрещается курить 150 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</w:t>
            </w:r>
            <w:proofErr w:type="gramStart"/>
            <w:r>
              <w:rPr>
                <w:sz w:val="24"/>
                <w:szCs w:val="24"/>
              </w:rPr>
              <w:t xml:space="preserve"> З</w:t>
            </w:r>
            <w:proofErr w:type="gramEnd"/>
            <w:r>
              <w:rPr>
                <w:sz w:val="24"/>
                <w:szCs w:val="24"/>
              </w:rPr>
              <w:t>апрещается пользоваться открытым огнем и курить 150 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Место курения 200х200 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Огнетушитель 150х300 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Пожарная лестница 200х200 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 Пожарный </w:t>
            </w:r>
            <w:proofErr w:type="spellStart"/>
            <w:r>
              <w:rPr>
                <w:sz w:val="24"/>
                <w:szCs w:val="24"/>
              </w:rPr>
              <w:t>водоисточник</w:t>
            </w:r>
            <w:proofErr w:type="spellEnd"/>
            <w:r>
              <w:rPr>
                <w:sz w:val="24"/>
                <w:szCs w:val="24"/>
              </w:rPr>
              <w:t xml:space="preserve"> 200х200 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Указатель выхода 150х300 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Лом пожарный ЛПЛ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Лопата пожарная совковая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Огнетушитель ОП-10(з</w:t>
            </w:r>
            <w:proofErr w:type="gramStart"/>
            <w:r>
              <w:rPr>
                <w:sz w:val="24"/>
                <w:szCs w:val="24"/>
              </w:rPr>
              <w:t>)-</w:t>
            </w:r>
            <w:proofErr w:type="gramEnd"/>
            <w:r>
              <w:rPr>
                <w:sz w:val="24"/>
                <w:szCs w:val="24"/>
              </w:rPr>
              <w:t>АВСЕ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Огнетушитель ОП-2(з</w:t>
            </w:r>
            <w:proofErr w:type="gramStart"/>
            <w:r>
              <w:rPr>
                <w:sz w:val="24"/>
                <w:szCs w:val="24"/>
              </w:rPr>
              <w:t>)-</w:t>
            </w:r>
            <w:proofErr w:type="gramEnd"/>
            <w:r>
              <w:rPr>
                <w:sz w:val="24"/>
                <w:szCs w:val="24"/>
              </w:rPr>
              <w:t>АВСЕ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434E2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128,00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Огнетушитель ОП-4(з</w:t>
            </w:r>
            <w:proofErr w:type="gramStart"/>
            <w:r>
              <w:rPr>
                <w:sz w:val="24"/>
                <w:szCs w:val="24"/>
              </w:rPr>
              <w:t>)-</w:t>
            </w:r>
            <w:proofErr w:type="gramEnd"/>
            <w:r>
              <w:rPr>
                <w:sz w:val="24"/>
                <w:szCs w:val="24"/>
              </w:rPr>
              <w:t>АВСЕ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Огнетушитель ОП-5(з</w:t>
            </w:r>
            <w:proofErr w:type="gramStart"/>
            <w:r>
              <w:rPr>
                <w:sz w:val="24"/>
                <w:szCs w:val="24"/>
              </w:rPr>
              <w:t>)-</w:t>
            </w:r>
            <w:proofErr w:type="gramEnd"/>
            <w:r>
              <w:rPr>
                <w:sz w:val="24"/>
                <w:szCs w:val="24"/>
              </w:rPr>
              <w:t>АВСЕ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Огнетушитель ОП-8(з</w:t>
            </w:r>
            <w:proofErr w:type="gramStart"/>
            <w:r>
              <w:rPr>
                <w:sz w:val="24"/>
                <w:szCs w:val="24"/>
              </w:rPr>
              <w:t>)-</w:t>
            </w:r>
            <w:proofErr w:type="gramEnd"/>
            <w:r>
              <w:rPr>
                <w:sz w:val="24"/>
                <w:szCs w:val="24"/>
              </w:rPr>
              <w:t>АВСЕ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Огнетушитель ОУ-5(з</w:t>
            </w:r>
            <w:proofErr w:type="gramStart"/>
            <w:r>
              <w:rPr>
                <w:sz w:val="24"/>
                <w:szCs w:val="24"/>
              </w:rPr>
              <w:t>)-</w:t>
            </w:r>
            <w:proofErr w:type="gramEnd"/>
            <w:r>
              <w:rPr>
                <w:sz w:val="24"/>
                <w:szCs w:val="24"/>
              </w:rPr>
              <w:t>ВСЕ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Огнетушитель ОУ-8(з</w:t>
            </w:r>
            <w:proofErr w:type="gramStart"/>
            <w:r>
              <w:rPr>
                <w:sz w:val="24"/>
                <w:szCs w:val="24"/>
              </w:rPr>
              <w:t>)-</w:t>
            </w:r>
            <w:proofErr w:type="gramEnd"/>
            <w:r>
              <w:rPr>
                <w:sz w:val="24"/>
                <w:szCs w:val="24"/>
              </w:rPr>
              <w:t>ВСЕ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Полотно противопожарное ПП-600 1,5х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Рукав пожарный РПК-В-50-1,0-УХЛ1 20 м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Щит пожарный открытый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Ящик пожарный металлический для песка 0,5 м3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Ведро пожарное конусное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12,000</w:t>
            </w:r>
          </w:p>
        </w:tc>
        <w:tc>
          <w:tcPr>
            <w:tcW w:w="1031" w:type="pct"/>
            <w:vMerge w:val="restart"/>
            <w:shd w:val="clear" w:color="auto" w:fill="auto"/>
            <w:vAlign w:val="center"/>
          </w:tcPr>
          <w:p w:rsidR="00434E27" w:rsidRPr="00396193" w:rsidRDefault="00434E27" w:rsidP="00434E2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ЮЗЭС, 347931, Ростовская, Таганрог, Дзержинского, дом № 144</w:t>
            </w: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</w:t>
            </w:r>
            <w:proofErr w:type="gramStart"/>
            <w:r>
              <w:rPr>
                <w:sz w:val="24"/>
                <w:szCs w:val="24"/>
              </w:rPr>
              <w:t xml:space="preserve"> З</w:t>
            </w:r>
            <w:proofErr w:type="gramEnd"/>
            <w:r>
              <w:rPr>
                <w:sz w:val="24"/>
                <w:szCs w:val="24"/>
              </w:rPr>
              <w:t>апрещается курить 150 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100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</w:t>
            </w:r>
            <w:proofErr w:type="gramStart"/>
            <w:r>
              <w:rPr>
                <w:sz w:val="24"/>
                <w:szCs w:val="24"/>
              </w:rPr>
              <w:t xml:space="preserve"> З</w:t>
            </w:r>
            <w:proofErr w:type="gramEnd"/>
            <w:r>
              <w:rPr>
                <w:sz w:val="24"/>
                <w:szCs w:val="24"/>
              </w:rPr>
              <w:t>апрещается пользоваться открытым огнем и курить 150 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031" w:type="pct"/>
            <w:vMerge w:val="restar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ЮЗЭС Ремонт и эксплуатация, 347931, Ростовская, Таганрог, Дзержинского, дом № 144</w:t>
            </w:r>
          </w:p>
        </w:tc>
        <w:tc>
          <w:tcPr>
            <w:tcW w:w="672" w:type="pct"/>
            <w:vMerge w:val="restar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Место курения 200х200 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Направление к эвакуационному выходу налево 200х200 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Огнетушитель 150х300 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Пожарная лестница 200х200 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Лопата пожарная совковая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Огнетушитель ОП-10(з</w:t>
            </w:r>
            <w:proofErr w:type="gramStart"/>
            <w:r>
              <w:rPr>
                <w:sz w:val="24"/>
                <w:szCs w:val="24"/>
              </w:rPr>
              <w:t>)-</w:t>
            </w:r>
            <w:proofErr w:type="gramEnd"/>
            <w:r>
              <w:rPr>
                <w:sz w:val="24"/>
                <w:szCs w:val="24"/>
              </w:rPr>
              <w:t>АВСЕ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Огнетушитель ОП-2(з</w:t>
            </w:r>
            <w:proofErr w:type="gramStart"/>
            <w:r>
              <w:rPr>
                <w:sz w:val="24"/>
                <w:szCs w:val="24"/>
              </w:rPr>
              <w:t>)-</w:t>
            </w:r>
            <w:proofErr w:type="gramEnd"/>
            <w:r>
              <w:rPr>
                <w:sz w:val="24"/>
                <w:szCs w:val="24"/>
              </w:rPr>
              <w:t>АВСЕ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Огнетушитель ОП-4(з</w:t>
            </w:r>
            <w:proofErr w:type="gramStart"/>
            <w:r>
              <w:rPr>
                <w:sz w:val="24"/>
                <w:szCs w:val="24"/>
              </w:rPr>
              <w:t>)-</w:t>
            </w:r>
            <w:proofErr w:type="gramEnd"/>
            <w:r>
              <w:rPr>
                <w:sz w:val="24"/>
                <w:szCs w:val="24"/>
              </w:rPr>
              <w:t>АВСЕ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434E2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Огнетушитель ОП-5(з</w:t>
            </w:r>
            <w:proofErr w:type="gramStart"/>
            <w:r>
              <w:rPr>
                <w:sz w:val="24"/>
                <w:szCs w:val="24"/>
              </w:rPr>
              <w:t>)-</w:t>
            </w:r>
            <w:proofErr w:type="gramEnd"/>
            <w:r>
              <w:rPr>
                <w:sz w:val="24"/>
                <w:szCs w:val="24"/>
              </w:rPr>
              <w:t>АВСЕ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Огнетушитель ОУ-10(з</w:t>
            </w:r>
            <w:proofErr w:type="gramStart"/>
            <w:r>
              <w:rPr>
                <w:sz w:val="24"/>
                <w:szCs w:val="24"/>
              </w:rPr>
              <w:t>)-</w:t>
            </w:r>
            <w:proofErr w:type="gramEnd"/>
            <w:r>
              <w:rPr>
                <w:sz w:val="24"/>
                <w:szCs w:val="24"/>
              </w:rPr>
              <w:t>ВСЕ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Огнетушитель ОУ-5(з</w:t>
            </w:r>
            <w:proofErr w:type="gramStart"/>
            <w:r>
              <w:rPr>
                <w:sz w:val="24"/>
                <w:szCs w:val="24"/>
              </w:rPr>
              <w:t>)-</w:t>
            </w:r>
            <w:proofErr w:type="gramEnd"/>
            <w:r>
              <w:rPr>
                <w:sz w:val="24"/>
                <w:szCs w:val="24"/>
              </w:rPr>
              <w:t>ВСЕ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Полотно противопожарное ПП-600 1,5х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Ствол пожарный ручной РС-50 А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Щит пожарный закрытый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Ящик пожарный металлический для песка 0,5 м3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Багор пожарный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031" w:type="pct"/>
            <w:vMerge w:val="restar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ЮЭС Ремонт и эксплуатация, 346780, Ростовская, Азов, Литейный, дом № 5</w:t>
            </w: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Ведро пожарное конусное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Выход здесь левосторонний 200х200 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</w:t>
            </w:r>
            <w:proofErr w:type="gramStart"/>
            <w:r>
              <w:rPr>
                <w:sz w:val="24"/>
                <w:szCs w:val="24"/>
              </w:rPr>
              <w:t xml:space="preserve"> З</w:t>
            </w:r>
            <w:proofErr w:type="gramEnd"/>
            <w:r>
              <w:rPr>
                <w:sz w:val="24"/>
                <w:szCs w:val="24"/>
              </w:rPr>
              <w:t>апрещается курить 150 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</w:t>
            </w:r>
            <w:proofErr w:type="gramStart"/>
            <w:r>
              <w:rPr>
                <w:sz w:val="24"/>
                <w:szCs w:val="24"/>
              </w:rPr>
              <w:t xml:space="preserve"> З</w:t>
            </w:r>
            <w:proofErr w:type="gramEnd"/>
            <w:r>
              <w:rPr>
                <w:sz w:val="24"/>
                <w:szCs w:val="24"/>
              </w:rPr>
              <w:t>апрещается пользоваться открытым огнем и курить 150 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Направление к эвакуационному выходу налево 200х200 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Огнетушитель 150х300 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Пожарная лестница 200х200 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 Пожарный </w:t>
            </w:r>
            <w:proofErr w:type="spellStart"/>
            <w:r>
              <w:rPr>
                <w:sz w:val="24"/>
                <w:szCs w:val="24"/>
              </w:rPr>
              <w:t>водоисточник</w:t>
            </w:r>
            <w:proofErr w:type="spellEnd"/>
            <w:r>
              <w:rPr>
                <w:sz w:val="24"/>
                <w:szCs w:val="24"/>
              </w:rPr>
              <w:t xml:space="preserve"> 200х200 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Пожарный гидрант 200х200 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 Пожарный кран 150х150 </w:t>
            </w:r>
            <w:proofErr w:type="spellStart"/>
            <w:r>
              <w:rPr>
                <w:sz w:val="24"/>
                <w:szCs w:val="24"/>
              </w:rPr>
              <w:t>фотолюминисцентная</w:t>
            </w:r>
            <w:proofErr w:type="spellEnd"/>
            <w:r>
              <w:rPr>
                <w:sz w:val="24"/>
                <w:szCs w:val="24"/>
              </w:rPr>
              <w:t xml:space="preserve"> пленка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Указатель выхода 150х300 пластик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Лопата пожарная совковая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Огнетушитель ОП-5(з</w:t>
            </w:r>
            <w:proofErr w:type="gramStart"/>
            <w:r>
              <w:rPr>
                <w:sz w:val="24"/>
                <w:szCs w:val="24"/>
              </w:rPr>
              <w:t>)-</w:t>
            </w:r>
            <w:proofErr w:type="gramEnd"/>
            <w:r>
              <w:rPr>
                <w:sz w:val="24"/>
                <w:szCs w:val="24"/>
              </w:rPr>
              <w:t>АВСЕ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Огнетушитель ОУ-5(з</w:t>
            </w:r>
            <w:proofErr w:type="gramStart"/>
            <w:r>
              <w:rPr>
                <w:sz w:val="24"/>
                <w:szCs w:val="24"/>
              </w:rPr>
              <w:t>)-</w:t>
            </w:r>
            <w:proofErr w:type="gramEnd"/>
            <w:r>
              <w:rPr>
                <w:sz w:val="24"/>
                <w:szCs w:val="24"/>
              </w:rPr>
              <w:t>ВСЕ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131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Рукав пожарный РПК-В-50-1,0-УХЛ1 20 м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031" w:type="pct"/>
            <w:vMerge w:val="restart"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ЮЭС Ремонт и эксплуатация, 346780, Ростовская, Азов, Литейный, дом № 5</w:t>
            </w:r>
          </w:p>
        </w:tc>
        <w:tc>
          <w:tcPr>
            <w:tcW w:w="672" w:type="pct"/>
            <w:vMerge w:val="restart"/>
            <w:shd w:val="clear" w:color="auto" w:fill="auto"/>
            <w:vAlign w:val="center"/>
          </w:tcPr>
          <w:p w:rsidR="00434E27" w:rsidRPr="00396193" w:rsidRDefault="00434E2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Шкаф пожарный ШП-К-О НЗК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34E27" w:rsidRPr="00396193" w:rsidTr="00434E27">
        <w:trPr>
          <w:trHeight w:val="300"/>
        </w:trPr>
        <w:tc>
          <w:tcPr>
            <w:tcW w:w="198" w:type="pct"/>
            <w:shd w:val="clear" w:color="auto" w:fill="auto"/>
            <w:vAlign w:val="center"/>
          </w:tcPr>
          <w:p w:rsidR="00434E27" w:rsidRPr="00396193" w:rsidRDefault="00434E2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</w:t>
            </w:r>
          </w:p>
        </w:tc>
        <w:tc>
          <w:tcPr>
            <w:tcW w:w="2518" w:type="pct"/>
            <w:shd w:val="clear" w:color="auto" w:fill="auto"/>
            <w:vAlign w:val="center"/>
          </w:tcPr>
          <w:p w:rsidR="00434E27" w:rsidRPr="00396193" w:rsidRDefault="00434E27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Ящик пожарный металлический для песка 0,5 м3</w:t>
            </w:r>
          </w:p>
        </w:tc>
        <w:tc>
          <w:tcPr>
            <w:tcW w:w="289" w:type="pct"/>
            <w:shd w:val="clear" w:color="auto" w:fill="auto"/>
            <w:vAlign w:val="center"/>
          </w:tcPr>
          <w:p w:rsidR="00434E27" w:rsidRPr="00396193" w:rsidRDefault="00434E2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92" w:type="pct"/>
            <w:shd w:val="clear" w:color="auto" w:fill="auto"/>
            <w:vAlign w:val="center"/>
          </w:tcPr>
          <w:p w:rsidR="00434E27" w:rsidRPr="00396193" w:rsidRDefault="00434E2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031" w:type="pct"/>
            <w:vMerge/>
            <w:shd w:val="clear" w:color="auto" w:fill="auto"/>
            <w:vAlign w:val="center"/>
          </w:tcPr>
          <w:p w:rsidR="00434E27" w:rsidRPr="00396193" w:rsidRDefault="00434E27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vMerge/>
            <w:shd w:val="clear" w:color="auto" w:fill="auto"/>
            <w:vAlign w:val="center"/>
          </w:tcPr>
          <w:p w:rsidR="00434E27" w:rsidRPr="00396193" w:rsidRDefault="00434E27" w:rsidP="004C4B1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8779C0" w:rsidRPr="00396193" w:rsidRDefault="008779C0" w:rsidP="008779C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margin" w:tblpY="612"/>
        <w:tblW w:w="5000" w:type="pct"/>
        <w:tblLook w:val="04A0" w:firstRow="1" w:lastRow="0" w:firstColumn="1" w:lastColumn="0" w:noHBand="0" w:noVBand="1"/>
      </w:tblPr>
      <w:tblGrid>
        <w:gridCol w:w="7905"/>
        <w:gridCol w:w="3401"/>
        <w:gridCol w:w="3622"/>
      </w:tblGrid>
      <w:tr w:rsidR="00B22A05" w:rsidRPr="00C76DF8" w:rsidTr="003D4E84">
        <w:tc>
          <w:tcPr>
            <w:tcW w:w="2648" w:type="pct"/>
            <w:shd w:val="clear" w:color="auto" w:fill="auto"/>
          </w:tcPr>
          <w:bookmarkEnd w:id="1"/>
          <w:p w:rsidR="00B22A05" w:rsidRPr="00C76DF8" w:rsidRDefault="003D4E84" w:rsidP="003D4E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департамента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логистики и материально-технического обеспечения</w:t>
            </w:r>
          </w:p>
        </w:tc>
        <w:tc>
          <w:tcPr>
            <w:tcW w:w="1139" w:type="pct"/>
            <w:shd w:val="clear" w:color="auto" w:fill="auto"/>
          </w:tcPr>
          <w:p w:rsidR="00B22A05" w:rsidRPr="00C76DF8" w:rsidRDefault="00B22A05" w:rsidP="00D742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3" w:type="pct"/>
            <w:shd w:val="clear" w:color="auto" w:fill="auto"/>
            <w:vAlign w:val="bottom"/>
          </w:tcPr>
          <w:p w:rsidR="00B22A05" w:rsidRPr="00C76DF8" w:rsidRDefault="003D4E84" w:rsidP="00B22A05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Д.В. Соболев</w:t>
            </w:r>
          </w:p>
        </w:tc>
      </w:tr>
    </w:tbl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B22A05" w:rsidRDefault="00B22A05" w:rsidP="008779C0">
      <w:pPr>
        <w:spacing w:line="240" w:lineRule="auto"/>
        <w:ind w:firstLine="0"/>
        <w:rPr>
          <w:sz w:val="24"/>
          <w:szCs w:val="24"/>
        </w:rPr>
      </w:pPr>
    </w:p>
    <w:sectPr w:rsidR="00B22A05" w:rsidSect="00EA2E10">
      <w:pgSz w:w="16838" w:h="11906" w:orient="landscape" w:code="9"/>
      <w:pgMar w:top="1259" w:right="1134" w:bottom="748" w:left="992" w:header="567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EA1" w:rsidRDefault="00116EA1" w:rsidP="004578ED">
      <w:pPr>
        <w:spacing w:line="240" w:lineRule="auto"/>
      </w:pPr>
      <w:r>
        <w:separator/>
      </w:r>
    </w:p>
  </w:endnote>
  <w:endnote w:type="continuationSeparator" w:id="0">
    <w:p w:rsidR="00116EA1" w:rsidRDefault="00116EA1" w:rsidP="004578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EA1" w:rsidRDefault="00116EA1" w:rsidP="004578ED">
      <w:pPr>
        <w:spacing w:line="240" w:lineRule="auto"/>
      </w:pPr>
      <w:r>
        <w:separator/>
      </w:r>
    </w:p>
  </w:footnote>
  <w:footnote w:type="continuationSeparator" w:id="0">
    <w:p w:rsidR="00116EA1" w:rsidRDefault="00116EA1" w:rsidP="004578E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260F6"/>
    <w:multiLevelType w:val="multilevel"/>
    <w:tmpl w:val="2688A07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abstractNum w:abstractNumId="1">
    <w:nsid w:val="0EF87892"/>
    <w:multiLevelType w:val="hybridMultilevel"/>
    <w:tmpl w:val="7BF253A6"/>
    <w:lvl w:ilvl="0" w:tplc="BC64C668">
      <w:start w:val="1"/>
      <w:numFmt w:val="bullet"/>
      <w:lvlText w:val="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3168AF"/>
    <w:multiLevelType w:val="multilevel"/>
    <w:tmpl w:val="F7AC2D88"/>
    <w:lvl w:ilvl="0">
      <w:start w:val="1"/>
      <w:numFmt w:val="decimal"/>
      <w:lvlText w:val="%1."/>
      <w:lvlJc w:val="left"/>
      <w:pPr>
        <w:ind w:left="1402" w:hanging="693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ind w:left="1996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134" w:hanging="234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cs="Times New Roman" w:hint="default"/>
      </w:rPr>
    </w:lvl>
  </w:abstractNum>
  <w:abstractNum w:abstractNumId="3">
    <w:nsid w:val="50D82554"/>
    <w:multiLevelType w:val="multilevel"/>
    <w:tmpl w:val="992EDEB8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ocNumber" w:val="_______"/>
    <w:docVar w:name="samLot" w:val="Поставка противопожарного оборудования"/>
    <w:docVar w:name="SummaVsego" w:val="3 139 938,52"/>
    <w:docVar w:name="ДатаОформления" w:val="05.09.2018"/>
    <w:docVar w:name="ДатаПоФормату" w:val="«___»_____________2019г."/>
    <w:docVar w:name="Должность" w:val="Главный специалист"/>
    <w:docVar w:name="Инициатор" w:val="Департамент логистики и материально-технического обеспечения"/>
    <w:docVar w:name="НомерЗакупки" w:val="внеплановая"/>
    <w:docVar w:name="Организации" w:val="филиалами ПАО &quot;МРСК Юга&quot; - &quot;Астраханьэнерго&quot;, &quot;Волгоградэнерго&quot;, &quot;Калмэнерго&quot;, &quot;Ростовэнерго&quot;"/>
    <w:docVar w:name="Ответственный" w:val="Ерыгин Александр Николаевич"/>
    <w:docVar w:name="СрокПоставки" w:val="не более 30 календарных дней с момента получения заявки Поставщиком"/>
    <w:docVar w:name="ТипЗакупки" w:val="Запрос предложений(открытый)"/>
    <w:docVar w:name="УсловияОплаты" w:val="в течение 30 дней с момента поставки в полном объеме, указанном в заявке на поставку продукции"/>
    <w:docVar w:name="ХвостЛота" w:val="противопожарного оборудования"/>
  </w:docVars>
  <w:rsids>
    <w:rsidRoot w:val="00F21ACF"/>
    <w:rsid w:val="00004418"/>
    <w:rsid w:val="0004103D"/>
    <w:rsid w:val="00062726"/>
    <w:rsid w:val="00087E79"/>
    <w:rsid w:val="000A6F1D"/>
    <w:rsid w:val="000B6302"/>
    <w:rsid w:val="000C5B52"/>
    <w:rsid w:val="000D70C9"/>
    <w:rsid w:val="00116EA1"/>
    <w:rsid w:val="00120482"/>
    <w:rsid w:val="00123D35"/>
    <w:rsid w:val="00124DA8"/>
    <w:rsid w:val="001254C0"/>
    <w:rsid w:val="00161BFE"/>
    <w:rsid w:val="00162680"/>
    <w:rsid w:val="00171D38"/>
    <w:rsid w:val="00174BF8"/>
    <w:rsid w:val="001A0349"/>
    <w:rsid w:val="001B25BB"/>
    <w:rsid w:val="001F7ACF"/>
    <w:rsid w:val="0020282A"/>
    <w:rsid w:val="00210AB3"/>
    <w:rsid w:val="0021615C"/>
    <w:rsid w:val="002520FF"/>
    <w:rsid w:val="00256A2E"/>
    <w:rsid w:val="00275C5B"/>
    <w:rsid w:val="002D1F8A"/>
    <w:rsid w:val="002D4189"/>
    <w:rsid w:val="002D6EC0"/>
    <w:rsid w:val="002D7796"/>
    <w:rsid w:val="002F436B"/>
    <w:rsid w:val="002F5C0F"/>
    <w:rsid w:val="003205DB"/>
    <w:rsid w:val="003235A7"/>
    <w:rsid w:val="00360FF2"/>
    <w:rsid w:val="00382EC8"/>
    <w:rsid w:val="003D4E84"/>
    <w:rsid w:val="00403573"/>
    <w:rsid w:val="0043038B"/>
    <w:rsid w:val="00434E27"/>
    <w:rsid w:val="004578ED"/>
    <w:rsid w:val="00457EF8"/>
    <w:rsid w:val="00462B38"/>
    <w:rsid w:val="00465E15"/>
    <w:rsid w:val="00466BFF"/>
    <w:rsid w:val="004728CD"/>
    <w:rsid w:val="004842AC"/>
    <w:rsid w:val="004B4C46"/>
    <w:rsid w:val="004C4B17"/>
    <w:rsid w:val="004C58AA"/>
    <w:rsid w:val="004F48B7"/>
    <w:rsid w:val="005056C2"/>
    <w:rsid w:val="0050589A"/>
    <w:rsid w:val="00517E5F"/>
    <w:rsid w:val="00536C53"/>
    <w:rsid w:val="00542DDB"/>
    <w:rsid w:val="00570076"/>
    <w:rsid w:val="005719D0"/>
    <w:rsid w:val="005C0FF9"/>
    <w:rsid w:val="00610F59"/>
    <w:rsid w:val="00640D43"/>
    <w:rsid w:val="00692DC6"/>
    <w:rsid w:val="006A73D2"/>
    <w:rsid w:val="006B20FF"/>
    <w:rsid w:val="006C0512"/>
    <w:rsid w:val="006D0F1D"/>
    <w:rsid w:val="006D51B5"/>
    <w:rsid w:val="006E1417"/>
    <w:rsid w:val="006E1963"/>
    <w:rsid w:val="006F5F0C"/>
    <w:rsid w:val="006F7010"/>
    <w:rsid w:val="007106BB"/>
    <w:rsid w:val="007332B4"/>
    <w:rsid w:val="00761F99"/>
    <w:rsid w:val="00771B16"/>
    <w:rsid w:val="00773765"/>
    <w:rsid w:val="00776F96"/>
    <w:rsid w:val="00780969"/>
    <w:rsid w:val="00795F33"/>
    <w:rsid w:val="007B2365"/>
    <w:rsid w:val="007B3B53"/>
    <w:rsid w:val="007E6343"/>
    <w:rsid w:val="00800134"/>
    <w:rsid w:val="0080047D"/>
    <w:rsid w:val="0081261D"/>
    <w:rsid w:val="00820268"/>
    <w:rsid w:val="00825015"/>
    <w:rsid w:val="00856269"/>
    <w:rsid w:val="0086162C"/>
    <w:rsid w:val="008668A9"/>
    <w:rsid w:val="00871363"/>
    <w:rsid w:val="00871986"/>
    <w:rsid w:val="008779C0"/>
    <w:rsid w:val="008906E5"/>
    <w:rsid w:val="0089096B"/>
    <w:rsid w:val="008E18EA"/>
    <w:rsid w:val="009145D4"/>
    <w:rsid w:val="00921B57"/>
    <w:rsid w:val="009253EE"/>
    <w:rsid w:val="00964898"/>
    <w:rsid w:val="009903A2"/>
    <w:rsid w:val="0099188C"/>
    <w:rsid w:val="009D314F"/>
    <w:rsid w:val="009D54BA"/>
    <w:rsid w:val="00A20C7B"/>
    <w:rsid w:val="00A30EB6"/>
    <w:rsid w:val="00A5521A"/>
    <w:rsid w:val="00AA3173"/>
    <w:rsid w:val="00AA6626"/>
    <w:rsid w:val="00AD26C0"/>
    <w:rsid w:val="00B1790F"/>
    <w:rsid w:val="00B22A05"/>
    <w:rsid w:val="00B51D8F"/>
    <w:rsid w:val="00B65F66"/>
    <w:rsid w:val="00B76D2A"/>
    <w:rsid w:val="00B91931"/>
    <w:rsid w:val="00B9796D"/>
    <w:rsid w:val="00BA5F9C"/>
    <w:rsid w:val="00BB3273"/>
    <w:rsid w:val="00BB762C"/>
    <w:rsid w:val="00BC57D7"/>
    <w:rsid w:val="00BD56D2"/>
    <w:rsid w:val="00C035E9"/>
    <w:rsid w:val="00C04208"/>
    <w:rsid w:val="00C2131E"/>
    <w:rsid w:val="00C43D75"/>
    <w:rsid w:val="00C56199"/>
    <w:rsid w:val="00C56C26"/>
    <w:rsid w:val="00C632DB"/>
    <w:rsid w:val="00C640B5"/>
    <w:rsid w:val="00C700DD"/>
    <w:rsid w:val="00C70944"/>
    <w:rsid w:val="00C9374E"/>
    <w:rsid w:val="00CA1CB4"/>
    <w:rsid w:val="00CA735E"/>
    <w:rsid w:val="00CC0FB2"/>
    <w:rsid w:val="00CC1A48"/>
    <w:rsid w:val="00D01E3A"/>
    <w:rsid w:val="00D02DFB"/>
    <w:rsid w:val="00D02FC1"/>
    <w:rsid w:val="00D27C39"/>
    <w:rsid w:val="00D27EA8"/>
    <w:rsid w:val="00D34DF4"/>
    <w:rsid w:val="00D542CF"/>
    <w:rsid w:val="00D56750"/>
    <w:rsid w:val="00D57B65"/>
    <w:rsid w:val="00D74289"/>
    <w:rsid w:val="00D755E5"/>
    <w:rsid w:val="00D77DCD"/>
    <w:rsid w:val="00D81EF2"/>
    <w:rsid w:val="00DB06D8"/>
    <w:rsid w:val="00DC4FD3"/>
    <w:rsid w:val="00DD069E"/>
    <w:rsid w:val="00DD08A1"/>
    <w:rsid w:val="00DD1357"/>
    <w:rsid w:val="00DD7123"/>
    <w:rsid w:val="00DD7E60"/>
    <w:rsid w:val="00E06063"/>
    <w:rsid w:val="00E07DEB"/>
    <w:rsid w:val="00E10D39"/>
    <w:rsid w:val="00E14B8A"/>
    <w:rsid w:val="00E274F5"/>
    <w:rsid w:val="00E32112"/>
    <w:rsid w:val="00E3358A"/>
    <w:rsid w:val="00E85857"/>
    <w:rsid w:val="00EA2E10"/>
    <w:rsid w:val="00EA5C93"/>
    <w:rsid w:val="00EA7EC8"/>
    <w:rsid w:val="00EB5A3F"/>
    <w:rsid w:val="00ED2E15"/>
    <w:rsid w:val="00ED42F2"/>
    <w:rsid w:val="00EF14B4"/>
    <w:rsid w:val="00EF23C7"/>
    <w:rsid w:val="00F062C8"/>
    <w:rsid w:val="00F139F4"/>
    <w:rsid w:val="00F21ACF"/>
    <w:rsid w:val="00F37F3B"/>
    <w:rsid w:val="00F579D8"/>
    <w:rsid w:val="00F65D4D"/>
    <w:rsid w:val="00F77AAF"/>
    <w:rsid w:val="00F911CC"/>
    <w:rsid w:val="00FF12B3"/>
    <w:rsid w:val="00FF5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9C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205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779C0"/>
    <w:pPr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a4">
    <w:name w:val="Текст Знак"/>
    <w:basedOn w:val="a0"/>
    <w:link w:val="a3"/>
    <w:rsid w:val="008779C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8779C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A5C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5C9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c">
    <w:name w:val="Table Grid"/>
    <w:basedOn w:val="a1"/>
    <w:uiPriority w:val="59"/>
    <w:rsid w:val="009D3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uiPriority w:val="35"/>
    <w:unhideWhenUsed/>
    <w:qFormat/>
    <w:rsid w:val="009D314F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3205D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table" w:customStyle="1" w:styleId="11">
    <w:name w:val="Сетка таблицы1"/>
    <w:basedOn w:val="a1"/>
    <w:next w:val="ac"/>
    <w:uiPriority w:val="59"/>
    <w:rsid w:val="004C4B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9C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205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779C0"/>
    <w:pPr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a4">
    <w:name w:val="Текст Знак"/>
    <w:basedOn w:val="a0"/>
    <w:link w:val="a3"/>
    <w:rsid w:val="008779C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8779C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A5C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5C9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c">
    <w:name w:val="Table Grid"/>
    <w:basedOn w:val="a1"/>
    <w:uiPriority w:val="59"/>
    <w:rsid w:val="009D3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uiPriority w:val="35"/>
    <w:unhideWhenUsed/>
    <w:qFormat/>
    <w:rsid w:val="009D314F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3205D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table" w:customStyle="1" w:styleId="11">
    <w:name w:val="Сетка таблицы1"/>
    <w:basedOn w:val="a1"/>
    <w:next w:val="ac"/>
    <w:uiPriority w:val="59"/>
    <w:rsid w:val="004C4B1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6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3A5AF2D-0875-4CA1-B457-EB30457AE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22</Pages>
  <Words>5634</Words>
  <Characters>32115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Карих Дмитрий Борисович</dc:creator>
  <cp:keywords/>
  <dc:description/>
  <cp:lastModifiedBy>Ключникова Ольга Сергеевна</cp:lastModifiedBy>
  <cp:revision>4</cp:revision>
  <dcterms:created xsi:type="dcterms:W3CDTF">2018-09-05T11:37:00Z</dcterms:created>
  <dcterms:modified xsi:type="dcterms:W3CDTF">2018-10-23T14:10:00Z</dcterms:modified>
</cp:coreProperties>
</file>